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61/2025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61/2025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obrigatoriedade da adoção de horários especiais com efeitos luminosos e sonoros reduzidos nos estabelecimentos especificados para conforto de pessoas autistas (TEA) e com hipersensibilidade auditiva.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