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56/2025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implementação de medidas de proteção, prevenção e identificação à prática de atos que coloquem a mulher em situação de risco ou violência sexual em locais de lazer e outros estabelecimentos destinados ao entretenimento.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