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de práticas cirúrgicas estéticas em animais no Municipio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