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funcionamento 24 horas dos centros de educação infantil e das creches conveniadas da rede municipal de ensino,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