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2F30" w:rsidRPr="00AA2F30" w:rsidP="00AA2F30" w14:paraId="4703719A" w14:textId="355FAFA6">
      <w:pPr>
        <w:autoSpaceDE w:val="0"/>
        <w:autoSpaceDN w:val="0"/>
        <w:adjustRightInd w:val="0"/>
        <w:spacing w:line="276" w:lineRule="auto"/>
        <w:rPr>
          <w:rFonts w:ascii="Cambria" w:hAnsi="Cambria" w:cs="ArialMT"/>
          <w:b/>
          <w:bCs/>
          <w:sz w:val="26"/>
          <w:szCs w:val="26"/>
        </w:rPr>
      </w:pPr>
      <w:bookmarkStart w:id="0" w:name="_Hlk60213824"/>
      <w:bookmarkStart w:id="1" w:name="_GoBack"/>
      <w:bookmarkEnd w:id="1"/>
      <w:permStart w:id="2" w:edGrp="everyone"/>
      <w:r w:rsidRPr="00AA2F30">
        <w:rPr>
          <w:rFonts w:ascii="Cambria" w:hAnsi="Cambria" w:cs="ArialMT"/>
          <w:b/>
          <w:bCs/>
          <w:sz w:val="26"/>
          <w:szCs w:val="26"/>
        </w:rPr>
        <w:t>PROJETO DE LEI N°</w:t>
      </w:r>
      <w:r>
        <w:rPr>
          <w:rFonts w:ascii="Cambria" w:hAnsi="Cambria" w:cs="ArialMT"/>
          <w:b/>
          <w:bCs/>
          <w:sz w:val="26"/>
          <w:szCs w:val="26"/>
        </w:rPr>
        <w:t>________, DE 21 DE JANEIRO DE 2025</w:t>
      </w:r>
      <w:r w:rsidRPr="00AA2F30">
        <w:rPr>
          <w:rFonts w:ascii="Cambria" w:hAnsi="Cambria" w:cs="ArialMT"/>
          <w:b/>
          <w:bCs/>
          <w:sz w:val="26"/>
          <w:szCs w:val="26"/>
        </w:rPr>
        <w:t xml:space="preserve"> </w:t>
      </w:r>
    </w:p>
    <w:bookmarkEnd w:id="0"/>
    <w:p w:rsidR="00AA2F30" w:rsidRPr="00AA2F30" w:rsidP="00AA2F30" w14:paraId="6AC10309" w14:textId="77777777">
      <w:pPr>
        <w:autoSpaceDE w:val="0"/>
        <w:autoSpaceDN w:val="0"/>
        <w:adjustRightInd w:val="0"/>
        <w:spacing w:line="276" w:lineRule="auto"/>
        <w:jc w:val="both"/>
        <w:rPr>
          <w:rFonts w:ascii="Cambria" w:hAnsi="Cambria" w:cs="ArialMT"/>
          <w:b/>
          <w:sz w:val="26"/>
          <w:szCs w:val="26"/>
        </w:rPr>
      </w:pPr>
    </w:p>
    <w:p w:rsidR="00AA2F30" w:rsidRPr="00AA2F30" w:rsidP="00AA2F30" w14:paraId="099E4DDC" w14:textId="77777777">
      <w:pPr>
        <w:spacing w:after="25" w:line="276" w:lineRule="auto"/>
        <w:ind w:left="3540" w:right="37"/>
        <w:jc w:val="both"/>
        <w:rPr>
          <w:rFonts w:ascii="Cambria" w:hAnsi="Cambria" w:cs="Arial"/>
          <w:b/>
          <w:sz w:val="26"/>
          <w:szCs w:val="26"/>
        </w:rPr>
      </w:pPr>
      <w:r w:rsidRPr="00AA2F30">
        <w:rPr>
          <w:rFonts w:ascii="Cambria" w:hAnsi="Cambria" w:cs="Arial"/>
          <w:b/>
          <w:sz w:val="26"/>
          <w:szCs w:val="26"/>
        </w:rPr>
        <w:t xml:space="preserve">“Dispõe sobre a responsabilidade pela coleta, transporte e disposição final ambientalmente adequada dos resíduos sólidos produzidos pelos grandes geradores, na forma que especifica, e dá outras providências”. </w:t>
      </w:r>
    </w:p>
    <w:p w:rsidR="00AA2F30" w:rsidRPr="00AA2F30" w:rsidP="00AA2F30" w14:paraId="674A2401" w14:textId="77777777">
      <w:pPr>
        <w:spacing w:after="34" w:line="276" w:lineRule="auto"/>
        <w:rPr>
          <w:rFonts w:ascii="Cambria" w:hAnsi="Cambria" w:cs="Arial"/>
          <w:sz w:val="26"/>
          <w:szCs w:val="26"/>
        </w:rPr>
      </w:pPr>
    </w:p>
    <w:p w:rsidR="00AA2F30" w:rsidRPr="00AA2F30" w:rsidP="00AA2F30" w14:paraId="22543240" w14:textId="77777777">
      <w:pPr>
        <w:spacing w:after="25" w:line="276" w:lineRule="auto"/>
        <w:ind w:left="1418" w:right="37" w:firstLine="283"/>
        <w:jc w:val="both"/>
        <w:rPr>
          <w:rFonts w:ascii="Cambria" w:hAnsi="Cambria" w:cs="Arial"/>
          <w:sz w:val="26"/>
          <w:szCs w:val="26"/>
        </w:rPr>
      </w:pPr>
      <w:r w:rsidRPr="00AA2F30">
        <w:rPr>
          <w:rFonts w:ascii="Cambria" w:hAnsi="Cambria" w:cs="Arial"/>
          <w:b/>
          <w:sz w:val="26"/>
          <w:szCs w:val="26"/>
        </w:rPr>
        <w:t xml:space="preserve">O PREFEITO DO MUNICÍPIO DE SUMARÉ </w:t>
      </w:r>
    </w:p>
    <w:p w:rsidR="00AA2F30" w:rsidRPr="00AA2F30" w:rsidP="00AA2F30" w14:paraId="13188CB5" w14:textId="77777777">
      <w:pPr>
        <w:spacing w:after="27" w:line="276" w:lineRule="auto"/>
        <w:jc w:val="both"/>
        <w:rPr>
          <w:rFonts w:ascii="Cambria" w:hAnsi="Cambria" w:cs="Arial"/>
          <w:sz w:val="26"/>
          <w:szCs w:val="26"/>
        </w:rPr>
      </w:pPr>
      <w:r w:rsidRPr="00AA2F30">
        <w:rPr>
          <w:rFonts w:ascii="Cambria" w:hAnsi="Cambria" w:cs="Arial"/>
          <w:b/>
          <w:sz w:val="26"/>
          <w:szCs w:val="26"/>
        </w:rPr>
        <w:t xml:space="preserve">  </w:t>
      </w:r>
    </w:p>
    <w:p w:rsidR="00AA2F30" w:rsidP="00AA2F30" w14:paraId="2FDAABDC" w14:textId="77777777">
      <w:pPr>
        <w:spacing w:line="276" w:lineRule="auto"/>
        <w:ind w:right="43" w:firstLine="1701"/>
        <w:jc w:val="both"/>
        <w:rPr>
          <w:rFonts w:ascii="Cambria" w:hAnsi="Cambria" w:cs="Arial"/>
          <w:sz w:val="26"/>
          <w:szCs w:val="26"/>
        </w:rPr>
      </w:pPr>
      <w:r w:rsidRPr="00AA2F30">
        <w:rPr>
          <w:rFonts w:ascii="Cambria" w:hAnsi="Cambria" w:cs="Arial"/>
          <w:sz w:val="26"/>
          <w:szCs w:val="26"/>
        </w:rPr>
        <w:t xml:space="preserve">Faço saber que a Câmara Municipal de Sumaré aprovou e eu sanciono a seguinte lei: </w:t>
      </w:r>
    </w:p>
    <w:p w:rsidR="00AA2F30" w:rsidRPr="00AA2F30" w:rsidP="00AA2F30" w14:paraId="6E2CDACE" w14:textId="77777777">
      <w:pPr>
        <w:spacing w:line="276" w:lineRule="auto"/>
        <w:ind w:right="43" w:firstLine="1701"/>
        <w:jc w:val="both"/>
        <w:rPr>
          <w:rFonts w:ascii="Cambria" w:hAnsi="Cambria" w:cs="Arial"/>
          <w:sz w:val="26"/>
          <w:szCs w:val="26"/>
        </w:rPr>
      </w:pPr>
    </w:p>
    <w:p w:rsidR="00AA2F30" w:rsidRPr="00AA2F30" w:rsidP="00AA2F30" w14:paraId="72FFE1EC" w14:textId="77777777">
      <w:pPr>
        <w:spacing w:after="27" w:line="276" w:lineRule="auto"/>
        <w:ind w:firstLine="1701"/>
        <w:jc w:val="both"/>
        <w:rPr>
          <w:rFonts w:ascii="Cambria" w:hAnsi="Cambria" w:cs="Arial"/>
          <w:sz w:val="26"/>
          <w:szCs w:val="26"/>
        </w:rPr>
      </w:pPr>
      <w:r w:rsidRPr="00AA2F30">
        <w:rPr>
          <w:rFonts w:ascii="Cambria" w:hAnsi="Cambria" w:cs="Arial"/>
          <w:b/>
          <w:sz w:val="26"/>
          <w:szCs w:val="26"/>
        </w:rPr>
        <w:t xml:space="preserve">Art.1º </w:t>
      </w:r>
      <w:r w:rsidRPr="00AA2F30">
        <w:rPr>
          <w:rFonts w:ascii="Cambria" w:hAnsi="Cambria" w:cs="Arial"/>
          <w:bCs/>
          <w:sz w:val="26"/>
          <w:szCs w:val="26"/>
        </w:rPr>
        <w:t>-</w:t>
      </w:r>
      <w:r w:rsidRPr="00AA2F30">
        <w:rPr>
          <w:rFonts w:ascii="Cambria" w:hAnsi="Cambria" w:cs="Arial"/>
          <w:b/>
          <w:sz w:val="26"/>
          <w:szCs w:val="26"/>
        </w:rPr>
        <w:t xml:space="preserve"> </w:t>
      </w:r>
      <w:r w:rsidRPr="00AA2F30">
        <w:rPr>
          <w:rFonts w:ascii="Cambria" w:hAnsi="Cambria" w:cs="Arial"/>
          <w:sz w:val="26"/>
          <w:szCs w:val="26"/>
        </w:rPr>
        <w:t>Fica atribuída aos grandes geradores de resíduos sólidos, no âmbito do Município de Sumaré, a responsabilidade pela execução de todas as operações relativas à coleta, segregação de recicláveis, transporte e disposição final ambientalmente adequada dos resíduos sólidos, por eles produzidos</w:t>
      </w:r>
      <w:r w:rsidRPr="00AA2F30">
        <w:rPr>
          <w:rFonts w:ascii="Cambria" w:hAnsi="Cambria" w:cs="Arial"/>
          <w:bCs/>
          <w:sz w:val="26"/>
          <w:szCs w:val="26"/>
        </w:rPr>
        <w:t>.</w:t>
      </w:r>
    </w:p>
    <w:p w:rsidR="00AA2F30" w:rsidRPr="00AA2F30" w:rsidP="00AA2F30" w14:paraId="5D8B141E" w14:textId="77777777">
      <w:pPr>
        <w:spacing w:after="27" w:line="276" w:lineRule="auto"/>
        <w:ind w:firstLine="1701"/>
        <w:jc w:val="both"/>
        <w:rPr>
          <w:rFonts w:ascii="Cambria" w:hAnsi="Cambria" w:cs="Arial"/>
          <w:sz w:val="26"/>
          <w:szCs w:val="26"/>
        </w:rPr>
      </w:pPr>
    </w:p>
    <w:p w:rsidR="00AA2F30" w:rsidRPr="00AA2F30" w:rsidP="00AA2F30" w14:paraId="3B8FA6A1" w14:textId="43AC7C70">
      <w:pPr>
        <w:spacing w:after="27" w:line="276" w:lineRule="auto"/>
        <w:ind w:firstLine="1701"/>
        <w:jc w:val="both"/>
        <w:rPr>
          <w:rFonts w:ascii="Cambria" w:hAnsi="Cambria" w:cs="Arial"/>
          <w:sz w:val="26"/>
          <w:szCs w:val="26"/>
        </w:rPr>
      </w:pPr>
      <w:r w:rsidRPr="00AA2F30">
        <w:rPr>
          <w:rFonts w:ascii="Cambria" w:hAnsi="Cambria" w:cs="Arial"/>
          <w:b/>
          <w:bCs/>
          <w:sz w:val="26"/>
          <w:szCs w:val="26"/>
        </w:rPr>
        <w:t xml:space="preserve">Art. 2º </w:t>
      </w:r>
      <w:r w:rsidRPr="00AA2F30">
        <w:rPr>
          <w:rFonts w:ascii="Cambria" w:hAnsi="Cambria" w:cs="Arial"/>
          <w:sz w:val="26"/>
          <w:szCs w:val="26"/>
        </w:rPr>
        <w:t>-</w:t>
      </w:r>
      <w:r w:rsidRPr="00AA2F30">
        <w:rPr>
          <w:rFonts w:ascii="Cambria" w:hAnsi="Cambria" w:cs="Arial"/>
          <w:b/>
          <w:bCs/>
          <w:sz w:val="26"/>
          <w:szCs w:val="26"/>
        </w:rPr>
        <w:t xml:space="preserve"> </w:t>
      </w:r>
      <w:r w:rsidRPr="00AA2F30">
        <w:rPr>
          <w:rFonts w:ascii="Cambria" w:hAnsi="Cambria" w:cs="Arial"/>
          <w:sz w:val="26"/>
          <w:szCs w:val="26"/>
        </w:rPr>
        <w:t xml:space="preserve">Para os fins </w:t>
      </w:r>
      <w:r>
        <w:rPr>
          <w:rFonts w:ascii="Cambria" w:hAnsi="Cambria" w:cs="Arial"/>
          <w:sz w:val="26"/>
          <w:szCs w:val="26"/>
        </w:rPr>
        <w:t>desta</w:t>
      </w:r>
      <w:r w:rsidRPr="00AA2F30">
        <w:rPr>
          <w:rFonts w:ascii="Cambria" w:hAnsi="Cambria" w:cs="Arial"/>
          <w:sz w:val="26"/>
          <w:szCs w:val="26"/>
        </w:rPr>
        <w:t xml:space="preserve"> Lei, consideram-se grandes geradores de resíduos sólidos os proprietários, possuidores ou titulares de estabelecimentos de uso não residencial ou de prestação de serviços, comerciais, industriais, entre outros, geradores de resíduos classificados, pela norma ABNT-NBR 10.004:2004, na classe II-A (resíduos não perigosos, não inertes), cujo volume gerado seja igual ou superior a:</w:t>
      </w:r>
    </w:p>
    <w:p w:rsidR="00AA2F30" w:rsidRPr="00AA2F30" w:rsidP="00AA2F30" w14:paraId="10F83F44" w14:textId="77777777">
      <w:pPr>
        <w:spacing w:after="27" w:line="276" w:lineRule="auto"/>
        <w:ind w:firstLine="1701"/>
        <w:jc w:val="both"/>
        <w:rPr>
          <w:rFonts w:ascii="Cambria" w:hAnsi="Cambria" w:cs="Arial"/>
          <w:sz w:val="26"/>
          <w:szCs w:val="26"/>
        </w:rPr>
      </w:pPr>
    </w:p>
    <w:p w:rsidR="00AA2F30" w:rsidRPr="00AA2F30" w:rsidP="00AA2F30" w14:paraId="1E9FBFD7" w14:textId="77777777">
      <w:pPr>
        <w:pStyle w:val="ListParagraph"/>
        <w:numPr>
          <w:ilvl w:val="0"/>
          <w:numId w:val="8"/>
        </w:numPr>
        <w:tabs>
          <w:tab w:val="left" w:pos="0"/>
        </w:tabs>
        <w:spacing w:after="27"/>
        <w:jc w:val="both"/>
        <w:rPr>
          <w:rFonts w:ascii="Cambria" w:hAnsi="Cambria" w:cs="Arial"/>
          <w:sz w:val="26"/>
          <w:szCs w:val="26"/>
        </w:rPr>
      </w:pPr>
      <w:r w:rsidRPr="00AA2F30">
        <w:rPr>
          <w:rFonts w:ascii="Cambria" w:hAnsi="Cambria" w:cs="Arial"/>
          <w:sz w:val="26"/>
          <w:szCs w:val="26"/>
        </w:rPr>
        <w:t>600 (seiscentos) litros por dia, a partir da publicação desta Lei;</w:t>
      </w:r>
    </w:p>
    <w:p w:rsidR="00AA2F30" w:rsidRPr="00AA2F30" w:rsidP="00AA2F30" w14:paraId="718F4E0E" w14:textId="77777777">
      <w:pPr>
        <w:pStyle w:val="ListParagraph"/>
        <w:numPr>
          <w:ilvl w:val="0"/>
          <w:numId w:val="8"/>
        </w:numPr>
        <w:tabs>
          <w:tab w:val="left" w:pos="0"/>
        </w:tabs>
        <w:spacing w:after="27"/>
        <w:jc w:val="both"/>
        <w:rPr>
          <w:rFonts w:ascii="Cambria" w:hAnsi="Cambria" w:cs="Arial"/>
          <w:sz w:val="26"/>
          <w:szCs w:val="26"/>
        </w:rPr>
      </w:pPr>
      <w:r w:rsidRPr="00AA2F30">
        <w:rPr>
          <w:rFonts w:ascii="Cambria" w:hAnsi="Cambria" w:cs="Arial"/>
          <w:sz w:val="26"/>
          <w:szCs w:val="26"/>
        </w:rPr>
        <w:t>500 (quinhentos) litros por dia, a partir de 1º de janeiro de 2023 e;</w:t>
      </w:r>
    </w:p>
    <w:p w:rsidR="00AA2F30" w:rsidRPr="00AA2F30" w:rsidP="00AA2F30" w14:paraId="21B25CB5" w14:textId="77777777">
      <w:pPr>
        <w:pStyle w:val="ListParagraph"/>
        <w:numPr>
          <w:ilvl w:val="0"/>
          <w:numId w:val="8"/>
        </w:numPr>
        <w:tabs>
          <w:tab w:val="left" w:pos="0"/>
        </w:tabs>
        <w:spacing w:after="27"/>
        <w:jc w:val="both"/>
        <w:rPr>
          <w:rFonts w:ascii="Cambria" w:hAnsi="Cambria" w:cs="Arial"/>
          <w:sz w:val="26"/>
          <w:szCs w:val="26"/>
        </w:rPr>
      </w:pPr>
      <w:r w:rsidRPr="00AA2F30">
        <w:rPr>
          <w:rFonts w:ascii="Cambria" w:hAnsi="Cambria" w:cs="Arial"/>
          <w:sz w:val="26"/>
          <w:szCs w:val="26"/>
        </w:rPr>
        <w:t>400 (quatrocentos) litros por dia, a partir de 1º de janeiro de 2024.</w:t>
      </w:r>
    </w:p>
    <w:p w:rsidR="00AA2F30" w:rsidRPr="00AA2F30" w:rsidP="00AA2F30" w14:paraId="529B5BB4" w14:textId="77777777">
      <w:pPr>
        <w:spacing w:after="27" w:line="276" w:lineRule="auto"/>
        <w:ind w:firstLine="1701"/>
        <w:jc w:val="both"/>
        <w:rPr>
          <w:rFonts w:ascii="Cambria" w:hAnsi="Cambria" w:cs="Arial"/>
          <w:b/>
          <w:bCs/>
          <w:sz w:val="26"/>
          <w:szCs w:val="26"/>
        </w:rPr>
      </w:pPr>
    </w:p>
    <w:p w:rsidR="00AA2F30" w:rsidRPr="00AA2F30" w:rsidP="00AA2F30" w14:paraId="53F1EFA6" w14:textId="77777777">
      <w:pPr>
        <w:spacing w:after="27" w:line="276" w:lineRule="auto"/>
        <w:ind w:firstLine="1701"/>
        <w:jc w:val="both"/>
        <w:rPr>
          <w:rFonts w:ascii="Cambria" w:hAnsi="Cambria" w:cs="Arial"/>
          <w:sz w:val="26"/>
          <w:szCs w:val="26"/>
        </w:rPr>
      </w:pPr>
      <w:r w:rsidRPr="00AA2F30">
        <w:rPr>
          <w:rFonts w:ascii="Cambria" w:hAnsi="Cambria" w:cs="Arial"/>
          <w:b/>
          <w:bCs/>
          <w:sz w:val="26"/>
          <w:szCs w:val="26"/>
        </w:rPr>
        <w:t xml:space="preserve">Art. 3º </w:t>
      </w:r>
      <w:r w:rsidRPr="00AA2F30">
        <w:rPr>
          <w:rFonts w:ascii="Cambria" w:hAnsi="Cambria" w:cs="Arial"/>
          <w:sz w:val="26"/>
          <w:szCs w:val="26"/>
        </w:rPr>
        <w:t>-</w:t>
      </w:r>
      <w:r w:rsidRPr="00AA2F30">
        <w:rPr>
          <w:rFonts w:ascii="Cambria" w:hAnsi="Cambria" w:cs="Arial"/>
          <w:b/>
          <w:bCs/>
          <w:sz w:val="26"/>
          <w:szCs w:val="26"/>
        </w:rPr>
        <w:t xml:space="preserve"> </w:t>
      </w:r>
      <w:r w:rsidRPr="00AA2F30">
        <w:rPr>
          <w:rFonts w:ascii="Cambria" w:hAnsi="Cambria" w:cs="Arial"/>
          <w:sz w:val="26"/>
          <w:szCs w:val="26"/>
        </w:rPr>
        <w:t xml:space="preserve">Os grandes geradores deverão contratar empresa especializada, bem como cooperativas de reciclagens devidamente licenciada para a execução dos serviços de coleta, transporte e disposição final dos </w:t>
      </w:r>
      <w:r w:rsidRPr="00AA2F30">
        <w:rPr>
          <w:rFonts w:ascii="Cambria" w:hAnsi="Cambria" w:cs="Arial"/>
          <w:sz w:val="26"/>
          <w:szCs w:val="26"/>
        </w:rPr>
        <w:t xml:space="preserve">resíduos por eles produzidos, ficando vedada a execução, por conta própria, dos referidos serviços. </w:t>
      </w:r>
    </w:p>
    <w:p w:rsidR="00AA2F30" w:rsidRPr="00AA2F30" w:rsidP="00AA2F30" w14:paraId="03839CCF" w14:textId="77777777">
      <w:pPr>
        <w:spacing w:after="27" w:line="276" w:lineRule="auto"/>
        <w:jc w:val="both"/>
        <w:rPr>
          <w:rFonts w:ascii="Cambria" w:hAnsi="Cambria" w:cs="Arial"/>
          <w:sz w:val="26"/>
          <w:szCs w:val="26"/>
        </w:rPr>
      </w:pPr>
    </w:p>
    <w:p w:rsidR="00AA2F30" w:rsidRPr="00AA2F30" w:rsidP="00AA2F30" w14:paraId="6B235B15" w14:textId="77777777">
      <w:pPr>
        <w:spacing w:after="27" w:line="276" w:lineRule="auto"/>
        <w:ind w:firstLine="1701"/>
        <w:jc w:val="both"/>
        <w:rPr>
          <w:rFonts w:ascii="Cambria" w:hAnsi="Cambria" w:cs="Arial"/>
          <w:sz w:val="26"/>
          <w:szCs w:val="26"/>
        </w:rPr>
      </w:pPr>
      <w:r w:rsidRPr="00AA2F30">
        <w:rPr>
          <w:rFonts w:ascii="Cambria" w:hAnsi="Cambria" w:cs="Arial"/>
          <w:b/>
          <w:bCs/>
          <w:sz w:val="26"/>
          <w:szCs w:val="26"/>
        </w:rPr>
        <w:t xml:space="preserve">Art. 4º </w:t>
      </w:r>
      <w:r w:rsidRPr="00AA2F30">
        <w:rPr>
          <w:rFonts w:ascii="Cambria" w:hAnsi="Cambria" w:cs="Arial"/>
          <w:sz w:val="26"/>
          <w:szCs w:val="26"/>
        </w:rPr>
        <w:t>-</w:t>
      </w:r>
      <w:r w:rsidRPr="00AA2F30">
        <w:rPr>
          <w:rFonts w:ascii="Cambria" w:hAnsi="Cambria" w:cs="Arial"/>
          <w:b/>
          <w:bCs/>
          <w:sz w:val="26"/>
          <w:szCs w:val="26"/>
        </w:rPr>
        <w:t xml:space="preserve"> </w:t>
      </w:r>
      <w:r w:rsidRPr="00AA2F30">
        <w:rPr>
          <w:rFonts w:ascii="Cambria" w:hAnsi="Cambria" w:cs="Arial"/>
          <w:sz w:val="26"/>
          <w:szCs w:val="26"/>
        </w:rPr>
        <w:t>Para os fins desta Lei, deverão ser observadas as regras de segregação, acondicionamento, armazenamento, coleta, transporte, tratamento e destinação final de resíduos sólidos.</w:t>
      </w:r>
    </w:p>
    <w:p w:rsidR="00AA2F30" w:rsidRPr="00AA2F30" w:rsidP="00AA2F30" w14:paraId="466A2313" w14:textId="77777777">
      <w:pPr>
        <w:spacing w:after="27" w:line="276" w:lineRule="auto"/>
        <w:ind w:firstLine="1701"/>
        <w:jc w:val="both"/>
        <w:rPr>
          <w:rFonts w:ascii="Cambria" w:hAnsi="Cambria" w:cs="Arial"/>
          <w:sz w:val="26"/>
          <w:szCs w:val="26"/>
        </w:rPr>
      </w:pPr>
    </w:p>
    <w:p w:rsidR="00AA2F30" w:rsidRPr="00AA2F30" w:rsidP="00AA2F30" w14:paraId="70D05FD9" w14:textId="77777777">
      <w:pPr>
        <w:tabs>
          <w:tab w:val="left" w:pos="0"/>
        </w:tabs>
        <w:spacing w:line="276" w:lineRule="auto"/>
        <w:ind w:firstLine="1701"/>
        <w:jc w:val="both"/>
        <w:rPr>
          <w:rFonts w:ascii="Cambria" w:hAnsi="Cambria" w:cs="Arial"/>
          <w:sz w:val="26"/>
          <w:szCs w:val="26"/>
        </w:rPr>
      </w:pPr>
      <w:r w:rsidRPr="00AA2F30">
        <w:rPr>
          <w:rFonts w:ascii="Cambria" w:hAnsi="Cambria" w:cs="Arial"/>
          <w:b/>
          <w:bCs/>
          <w:sz w:val="26"/>
          <w:szCs w:val="26"/>
        </w:rPr>
        <w:t>Parágrafo único.</w:t>
      </w:r>
      <w:r w:rsidRPr="00AA2F30">
        <w:rPr>
          <w:rFonts w:ascii="Cambria" w:hAnsi="Cambria" w:cs="Arial"/>
          <w:sz w:val="26"/>
          <w:szCs w:val="26"/>
        </w:rPr>
        <w:t xml:space="preserve"> Os materiais recicláveis segregados na fonte geradora deverão ser, preferencialmente, encaminhados às cooperativas de reciclagem ou associações de catadores de materiais reutilizáveis e recicláveis, reconhecidos pelo Poder Público Municipal. </w:t>
      </w:r>
    </w:p>
    <w:p w:rsidR="00AA2F30" w:rsidRPr="00AA2F30" w:rsidP="00AA2F30" w14:paraId="04FA00C5" w14:textId="77777777">
      <w:pPr>
        <w:spacing w:after="27" w:line="276" w:lineRule="auto"/>
        <w:ind w:firstLine="1701"/>
        <w:jc w:val="both"/>
        <w:rPr>
          <w:rFonts w:ascii="Cambria" w:hAnsi="Cambria" w:cs="Arial"/>
          <w:b/>
          <w:bCs/>
          <w:sz w:val="26"/>
          <w:szCs w:val="26"/>
        </w:rPr>
      </w:pPr>
    </w:p>
    <w:p w:rsidR="00AA2F30" w:rsidRPr="00AA2F30" w:rsidP="00AA2F30" w14:paraId="05FC3FA4" w14:textId="77777777">
      <w:pPr>
        <w:spacing w:after="27" w:line="276" w:lineRule="auto"/>
        <w:ind w:firstLine="1701"/>
        <w:jc w:val="both"/>
        <w:rPr>
          <w:rFonts w:ascii="Cambria" w:hAnsi="Cambria" w:cs="Arial"/>
          <w:sz w:val="26"/>
          <w:szCs w:val="26"/>
        </w:rPr>
      </w:pPr>
      <w:r w:rsidRPr="00AA2F30">
        <w:rPr>
          <w:rFonts w:ascii="Cambria" w:hAnsi="Cambria" w:cs="Arial"/>
          <w:b/>
          <w:bCs/>
          <w:sz w:val="26"/>
          <w:szCs w:val="26"/>
        </w:rPr>
        <w:t xml:space="preserve">Art. 5º </w:t>
      </w:r>
      <w:r w:rsidRPr="00AA2F30">
        <w:rPr>
          <w:rFonts w:ascii="Cambria" w:hAnsi="Cambria" w:cs="Arial"/>
          <w:sz w:val="26"/>
          <w:szCs w:val="26"/>
        </w:rPr>
        <w:t>-</w:t>
      </w:r>
      <w:r w:rsidRPr="00AA2F30">
        <w:rPr>
          <w:rFonts w:ascii="Cambria" w:hAnsi="Cambria" w:cs="Arial"/>
          <w:b/>
          <w:bCs/>
          <w:sz w:val="26"/>
          <w:szCs w:val="26"/>
        </w:rPr>
        <w:t xml:space="preserve"> </w:t>
      </w:r>
      <w:r w:rsidRPr="00AA2F30">
        <w:rPr>
          <w:rFonts w:ascii="Cambria" w:hAnsi="Cambria" w:cs="Arial"/>
          <w:sz w:val="26"/>
          <w:szCs w:val="26"/>
        </w:rPr>
        <w:t>Os responsáveis pelos estabelecimentos classificados como grandes geradores ficam obrigados a realizar cadastro, conforme seu enquadramento, na Secretaria de Obras do Município, no prazo máximo de 60 (sessenta) dias, a contar das datas especificadas no art. 2º desta Lei.</w:t>
      </w:r>
    </w:p>
    <w:p w:rsidR="00AA2F30" w:rsidRPr="00AA2F30" w:rsidP="00AA2F30" w14:paraId="3922214A" w14:textId="77777777">
      <w:pPr>
        <w:spacing w:after="27" w:line="276" w:lineRule="auto"/>
        <w:ind w:firstLine="1701"/>
        <w:jc w:val="both"/>
        <w:rPr>
          <w:rFonts w:ascii="Cambria" w:hAnsi="Cambria" w:cs="Arial"/>
          <w:sz w:val="26"/>
          <w:szCs w:val="26"/>
        </w:rPr>
      </w:pPr>
    </w:p>
    <w:p w:rsidR="00AA2F30" w:rsidRPr="00AA2F30" w:rsidP="00AA2F30" w14:paraId="6D63DBE3" w14:textId="77777777">
      <w:pPr>
        <w:spacing w:after="27" w:line="276" w:lineRule="auto"/>
        <w:ind w:firstLine="1701"/>
        <w:jc w:val="both"/>
        <w:rPr>
          <w:rFonts w:ascii="Cambria" w:hAnsi="Cambria" w:cs="Arial"/>
          <w:sz w:val="26"/>
          <w:szCs w:val="26"/>
        </w:rPr>
      </w:pPr>
      <w:r w:rsidRPr="00AA2F30">
        <w:rPr>
          <w:rFonts w:ascii="Cambria" w:hAnsi="Cambria" w:cs="Arial"/>
          <w:b/>
          <w:bCs/>
          <w:sz w:val="26"/>
          <w:szCs w:val="26"/>
        </w:rPr>
        <w:t xml:space="preserve">Art. 6º </w:t>
      </w:r>
      <w:r w:rsidRPr="00AA2F30">
        <w:rPr>
          <w:rFonts w:ascii="Cambria" w:hAnsi="Cambria" w:cs="Arial"/>
          <w:sz w:val="26"/>
          <w:szCs w:val="26"/>
        </w:rPr>
        <w:t>- Para realizar o cadastro previsto no art. 5º desta Lei, o responsável pelo estabelecimento deverá preencher formulário disponível no sítio eletrônico da Prefeitura Municipal, acompanhado dos seguintes documentos:</w:t>
      </w:r>
    </w:p>
    <w:p w:rsidR="00AA2F30" w:rsidRPr="00AA2F30" w:rsidP="00AA2F30" w14:paraId="2AF782A9" w14:textId="77777777">
      <w:pPr>
        <w:spacing w:after="27" w:line="276" w:lineRule="auto"/>
        <w:ind w:firstLine="1701"/>
        <w:jc w:val="both"/>
        <w:rPr>
          <w:rFonts w:ascii="Cambria" w:hAnsi="Cambria" w:cs="Arial"/>
          <w:sz w:val="26"/>
          <w:szCs w:val="26"/>
        </w:rPr>
      </w:pPr>
    </w:p>
    <w:p w:rsidR="00AA2F30" w:rsidRPr="00AA2F30" w:rsidP="00AA2F30" w14:paraId="745C5626" w14:textId="77777777">
      <w:pPr>
        <w:pStyle w:val="ListParagraph"/>
        <w:numPr>
          <w:ilvl w:val="0"/>
          <w:numId w:val="9"/>
        </w:numPr>
        <w:spacing w:after="27"/>
        <w:jc w:val="both"/>
        <w:rPr>
          <w:rFonts w:ascii="Cambria" w:hAnsi="Cambria" w:cs="Arial"/>
          <w:sz w:val="26"/>
          <w:szCs w:val="26"/>
        </w:rPr>
      </w:pPr>
      <w:r w:rsidRPr="00AA2F30">
        <w:rPr>
          <w:rFonts w:ascii="Cambria" w:hAnsi="Cambria" w:cs="Arial"/>
          <w:sz w:val="26"/>
          <w:szCs w:val="26"/>
        </w:rPr>
        <w:t>Cópia dos documentos pessoais (cédula de identidade e comprovante de inscrição no CPF) do responsável legal;</w:t>
      </w:r>
    </w:p>
    <w:p w:rsidR="00AA2F30" w:rsidRPr="00AA2F30" w:rsidP="00AA2F30" w14:paraId="1561D7F5" w14:textId="77777777">
      <w:pPr>
        <w:pStyle w:val="ListParagraph"/>
        <w:numPr>
          <w:ilvl w:val="0"/>
          <w:numId w:val="9"/>
        </w:numPr>
        <w:spacing w:after="27"/>
        <w:jc w:val="both"/>
        <w:rPr>
          <w:rFonts w:ascii="Cambria" w:hAnsi="Cambria" w:cs="Arial"/>
          <w:sz w:val="26"/>
          <w:szCs w:val="26"/>
        </w:rPr>
      </w:pPr>
      <w:r w:rsidRPr="00AA2F30">
        <w:rPr>
          <w:rFonts w:ascii="Cambria" w:hAnsi="Cambria" w:cs="Arial"/>
          <w:sz w:val="26"/>
          <w:szCs w:val="26"/>
        </w:rPr>
        <w:t>plano</w:t>
      </w:r>
      <w:r w:rsidRPr="00AA2F30">
        <w:rPr>
          <w:rFonts w:ascii="Cambria" w:hAnsi="Cambria" w:cs="Arial"/>
          <w:sz w:val="26"/>
          <w:szCs w:val="26"/>
        </w:rPr>
        <w:t xml:space="preserve"> de gerenciamento de resíduos sólidos, aprovado pela Secretaria de Meio Ambiente;</w:t>
      </w:r>
    </w:p>
    <w:p w:rsidR="00AA2F30" w:rsidRPr="00AA2F30" w:rsidP="00AA2F30" w14:paraId="65A6980F" w14:textId="77777777">
      <w:pPr>
        <w:pStyle w:val="ListParagraph"/>
        <w:numPr>
          <w:ilvl w:val="0"/>
          <w:numId w:val="9"/>
        </w:numPr>
        <w:spacing w:after="27"/>
        <w:jc w:val="both"/>
        <w:rPr>
          <w:rFonts w:ascii="Cambria" w:hAnsi="Cambria" w:cs="Arial"/>
          <w:sz w:val="26"/>
          <w:szCs w:val="26"/>
        </w:rPr>
      </w:pPr>
      <w:r w:rsidRPr="00AA2F30">
        <w:rPr>
          <w:rFonts w:ascii="Cambria" w:hAnsi="Cambria" w:cs="Arial"/>
          <w:sz w:val="26"/>
          <w:szCs w:val="26"/>
        </w:rPr>
        <w:t>informação</w:t>
      </w:r>
      <w:r w:rsidRPr="00AA2F30">
        <w:rPr>
          <w:rFonts w:ascii="Cambria" w:hAnsi="Cambria" w:cs="Arial"/>
          <w:sz w:val="26"/>
          <w:szCs w:val="26"/>
        </w:rPr>
        <w:t xml:space="preserve"> sobre o volume mensal produzido;</w:t>
      </w:r>
    </w:p>
    <w:p w:rsidR="00AA2F30" w:rsidP="00AA2F30" w14:paraId="43247148" w14:textId="77777777">
      <w:pPr>
        <w:pStyle w:val="ListParagraph"/>
        <w:numPr>
          <w:ilvl w:val="0"/>
          <w:numId w:val="9"/>
        </w:numPr>
        <w:spacing w:after="27"/>
        <w:jc w:val="both"/>
        <w:rPr>
          <w:rFonts w:ascii="Cambria" w:hAnsi="Cambria" w:cs="Arial"/>
          <w:sz w:val="26"/>
          <w:szCs w:val="26"/>
        </w:rPr>
      </w:pPr>
      <w:r w:rsidRPr="00AA2F30">
        <w:rPr>
          <w:rFonts w:ascii="Cambria" w:hAnsi="Cambria" w:cs="Arial"/>
          <w:sz w:val="26"/>
          <w:szCs w:val="26"/>
        </w:rPr>
        <w:t>declaração</w:t>
      </w:r>
      <w:r w:rsidRPr="00AA2F30">
        <w:rPr>
          <w:rFonts w:ascii="Cambria" w:hAnsi="Cambria" w:cs="Arial"/>
          <w:sz w:val="26"/>
          <w:szCs w:val="26"/>
        </w:rPr>
        <w:t xml:space="preserve"> indicando a empresa ou cooperativa contratada para a realização da coleta, transporte e disposição final ambientalmente adequada dos resíduos, acompanhada de cópia dos seguintes documentos:</w:t>
      </w:r>
    </w:p>
    <w:p w:rsidR="00AA2F30" w:rsidRPr="00AA2F30" w:rsidP="00AA2F30" w14:paraId="07FD37C1" w14:textId="77777777">
      <w:pPr>
        <w:pStyle w:val="ListParagraph"/>
        <w:spacing w:after="27"/>
        <w:ind w:left="2421"/>
        <w:jc w:val="both"/>
        <w:rPr>
          <w:rFonts w:ascii="Cambria" w:hAnsi="Cambria" w:cs="Arial"/>
          <w:sz w:val="26"/>
          <w:szCs w:val="26"/>
        </w:rPr>
      </w:pPr>
    </w:p>
    <w:p w:rsidR="00AA2F30" w:rsidRPr="00AA2F30" w:rsidP="00AA2F30" w14:paraId="681ABE55" w14:textId="77777777">
      <w:pPr>
        <w:pStyle w:val="ListParagraph"/>
        <w:numPr>
          <w:ilvl w:val="1"/>
          <w:numId w:val="9"/>
        </w:numPr>
        <w:spacing w:after="27"/>
        <w:jc w:val="both"/>
        <w:rPr>
          <w:rFonts w:ascii="Cambria" w:hAnsi="Cambria" w:cs="Arial"/>
          <w:sz w:val="26"/>
          <w:szCs w:val="26"/>
        </w:rPr>
      </w:pPr>
      <w:r w:rsidRPr="00AA2F30">
        <w:rPr>
          <w:rFonts w:ascii="Cambria" w:hAnsi="Cambria" w:cs="Arial"/>
          <w:sz w:val="26"/>
          <w:szCs w:val="26"/>
        </w:rPr>
        <w:t>alvará</w:t>
      </w:r>
      <w:r w:rsidRPr="00AA2F30">
        <w:rPr>
          <w:rFonts w:ascii="Cambria" w:hAnsi="Cambria" w:cs="Arial"/>
          <w:sz w:val="26"/>
          <w:szCs w:val="26"/>
        </w:rPr>
        <w:t xml:space="preserve"> de funcionamento municipal e;</w:t>
      </w:r>
    </w:p>
    <w:p w:rsidR="00AA2F30" w:rsidRPr="00AA2F30" w:rsidP="00AA2F30" w14:paraId="6504A149" w14:textId="77777777">
      <w:pPr>
        <w:pStyle w:val="ListParagraph"/>
        <w:numPr>
          <w:ilvl w:val="1"/>
          <w:numId w:val="9"/>
        </w:numPr>
        <w:spacing w:after="27"/>
        <w:jc w:val="both"/>
        <w:rPr>
          <w:rFonts w:ascii="Cambria" w:hAnsi="Cambria" w:cs="Arial"/>
          <w:sz w:val="26"/>
          <w:szCs w:val="26"/>
        </w:rPr>
      </w:pPr>
      <w:r w:rsidRPr="00AA2F30">
        <w:rPr>
          <w:rFonts w:ascii="Cambria" w:hAnsi="Cambria" w:cs="Arial"/>
          <w:sz w:val="26"/>
          <w:szCs w:val="26"/>
        </w:rPr>
        <w:t>demais</w:t>
      </w:r>
      <w:r w:rsidRPr="00AA2F30">
        <w:rPr>
          <w:rFonts w:ascii="Cambria" w:hAnsi="Cambria" w:cs="Arial"/>
          <w:sz w:val="26"/>
          <w:szCs w:val="26"/>
        </w:rPr>
        <w:t xml:space="preserve"> licenças exigidas para o seu regular funcionamento e operação.</w:t>
      </w:r>
    </w:p>
    <w:p w:rsidR="00AA2F30" w:rsidRPr="00AA2F30" w:rsidP="00AA2F30" w14:paraId="7DAC68A0" w14:textId="77777777">
      <w:pPr>
        <w:spacing w:after="27" w:line="276" w:lineRule="auto"/>
        <w:ind w:firstLine="1701"/>
        <w:jc w:val="both"/>
        <w:rPr>
          <w:rFonts w:ascii="Cambria" w:hAnsi="Cambria" w:cs="Arial"/>
          <w:sz w:val="26"/>
          <w:szCs w:val="26"/>
        </w:rPr>
      </w:pPr>
    </w:p>
    <w:p w:rsidR="00AA2F30" w:rsidRPr="00AA2F30" w:rsidP="00AA2F30" w14:paraId="5A36ACAC" w14:textId="77777777">
      <w:pPr>
        <w:spacing w:after="27" w:line="276" w:lineRule="auto"/>
        <w:ind w:firstLine="1701"/>
        <w:jc w:val="both"/>
        <w:rPr>
          <w:rFonts w:ascii="Cambria" w:hAnsi="Cambria" w:cs="Arial"/>
          <w:sz w:val="26"/>
          <w:szCs w:val="26"/>
        </w:rPr>
      </w:pPr>
      <w:r w:rsidRPr="00AA2F30">
        <w:rPr>
          <w:rFonts w:ascii="Cambria" w:hAnsi="Cambria" w:cs="Arial"/>
          <w:b/>
          <w:bCs/>
          <w:sz w:val="26"/>
          <w:szCs w:val="26"/>
        </w:rPr>
        <w:t xml:space="preserve">Art. 7º </w:t>
      </w:r>
      <w:r w:rsidRPr="00AA2F30">
        <w:rPr>
          <w:rFonts w:ascii="Cambria" w:hAnsi="Cambria" w:cs="Arial"/>
          <w:sz w:val="26"/>
          <w:szCs w:val="26"/>
        </w:rPr>
        <w:t>-</w:t>
      </w:r>
      <w:r w:rsidRPr="00AA2F30">
        <w:rPr>
          <w:rFonts w:ascii="Cambria" w:hAnsi="Cambria" w:cs="Arial"/>
          <w:b/>
          <w:bCs/>
          <w:sz w:val="26"/>
          <w:szCs w:val="26"/>
        </w:rPr>
        <w:t xml:space="preserve"> </w:t>
      </w:r>
      <w:r w:rsidRPr="00AA2F30">
        <w:rPr>
          <w:rFonts w:ascii="Cambria" w:hAnsi="Cambria" w:cs="Arial"/>
          <w:sz w:val="26"/>
          <w:szCs w:val="26"/>
        </w:rPr>
        <w:t>Caso o estabelecimento não efetue o cadastramento previsto no art. 5º desta Lei, caberá à Secretaria de Obras a realizar o cadastro, no prazo de 30 (trinta) dias.</w:t>
      </w:r>
    </w:p>
    <w:p w:rsidR="00AA2F30" w:rsidRPr="00AA2F30" w:rsidP="00AA2F30" w14:paraId="7E8B27B6" w14:textId="77777777">
      <w:pPr>
        <w:spacing w:after="27" w:line="276" w:lineRule="auto"/>
        <w:ind w:firstLine="1701"/>
        <w:jc w:val="both"/>
        <w:rPr>
          <w:rFonts w:ascii="Cambria" w:hAnsi="Cambria" w:cs="Arial"/>
          <w:sz w:val="26"/>
          <w:szCs w:val="26"/>
        </w:rPr>
      </w:pPr>
    </w:p>
    <w:p w:rsidR="00AA2F30" w:rsidRPr="00AA2F30" w:rsidP="00AA2F30" w14:paraId="3B7F5A2B" w14:textId="77777777">
      <w:pPr>
        <w:spacing w:after="27" w:line="276" w:lineRule="auto"/>
        <w:ind w:firstLine="1701"/>
        <w:jc w:val="both"/>
        <w:rPr>
          <w:rFonts w:ascii="Cambria" w:hAnsi="Cambria" w:cs="Arial"/>
          <w:sz w:val="26"/>
          <w:szCs w:val="26"/>
        </w:rPr>
      </w:pPr>
      <w:r w:rsidRPr="00AA2F30">
        <w:rPr>
          <w:rFonts w:ascii="Cambria" w:hAnsi="Cambria" w:cs="Arial"/>
          <w:b/>
          <w:bCs/>
          <w:sz w:val="26"/>
          <w:szCs w:val="26"/>
        </w:rPr>
        <w:t xml:space="preserve">Art. 8º </w:t>
      </w:r>
      <w:r w:rsidRPr="00AA2F30">
        <w:rPr>
          <w:rFonts w:ascii="Cambria" w:hAnsi="Cambria" w:cs="Arial"/>
          <w:sz w:val="26"/>
          <w:szCs w:val="26"/>
        </w:rPr>
        <w:t>-</w:t>
      </w:r>
      <w:r w:rsidRPr="00AA2F30">
        <w:rPr>
          <w:rFonts w:ascii="Cambria" w:hAnsi="Cambria" w:cs="Arial"/>
          <w:b/>
          <w:bCs/>
          <w:sz w:val="26"/>
          <w:szCs w:val="26"/>
        </w:rPr>
        <w:t xml:space="preserve"> </w:t>
      </w:r>
      <w:r w:rsidRPr="00AA2F30">
        <w:rPr>
          <w:rFonts w:ascii="Cambria" w:hAnsi="Cambria" w:cs="Arial"/>
          <w:sz w:val="26"/>
          <w:szCs w:val="26"/>
        </w:rPr>
        <w:t>Os estabelecimentos caracterizados como grandes geradores de resíduos sólidos cuja ação ou omissão importem violação aos preceitos desta Lei, ficam sujeitos às seguintes sanções:</w:t>
      </w:r>
    </w:p>
    <w:p w:rsidR="00AA2F30" w:rsidRPr="00AA2F30" w:rsidP="00AA2F30" w14:paraId="1FB2F093" w14:textId="77777777">
      <w:pPr>
        <w:spacing w:after="27" w:line="276" w:lineRule="auto"/>
        <w:ind w:firstLine="1701"/>
        <w:jc w:val="both"/>
        <w:rPr>
          <w:rFonts w:ascii="Cambria" w:hAnsi="Cambria" w:cs="Arial"/>
          <w:sz w:val="26"/>
          <w:szCs w:val="26"/>
        </w:rPr>
      </w:pPr>
    </w:p>
    <w:p w:rsidR="00AA2F30" w:rsidRPr="00220535" w:rsidP="008B3CE5" w14:paraId="2EC3FFC9" w14:textId="75E6B192">
      <w:pPr>
        <w:pStyle w:val="ListParagraph"/>
        <w:numPr>
          <w:ilvl w:val="0"/>
          <w:numId w:val="10"/>
        </w:numPr>
        <w:spacing w:after="27"/>
        <w:jc w:val="both"/>
        <w:rPr>
          <w:rFonts w:ascii="Cambria" w:hAnsi="Cambria" w:cs="Arial"/>
          <w:sz w:val="26"/>
          <w:szCs w:val="26"/>
        </w:rPr>
      </w:pPr>
      <w:r w:rsidRPr="00220535">
        <w:rPr>
          <w:rFonts w:ascii="Cambria" w:hAnsi="Cambria" w:cs="Arial"/>
          <w:sz w:val="26"/>
          <w:szCs w:val="26"/>
        </w:rPr>
        <w:t xml:space="preserve">Ausência de cadastro: multa no valor de </w:t>
      </w:r>
      <w:r w:rsidRPr="00220535" w:rsidR="00220535">
        <w:rPr>
          <w:rFonts w:ascii="Cambria" w:hAnsi="Cambria" w:cs="Arial"/>
          <w:sz w:val="26"/>
          <w:szCs w:val="26"/>
        </w:rPr>
        <w:t>500</w:t>
      </w:r>
      <w:r w:rsidRPr="00220535">
        <w:rPr>
          <w:rFonts w:ascii="Cambria" w:hAnsi="Cambria" w:cs="Arial"/>
          <w:sz w:val="26"/>
          <w:szCs w:val="26"/>
        </w:rPr>
        <w:t xml:space="preserve"> (</w:t>
      </w:r>
      <w:r w:rsidRPr="00220535" w:rsidR="00220535">
        <w:rPr>
          <w:rFonts w:ascii="Cambria" w:hAnsi="Cambria" w:cs="Arial"/>
          <w:sz w:val="26"/>
          <w:szCs w:val="26"/>
        </w:rPr>
        <w:t>QUINHENTAS) UFMS – Unidades Fiscais do município de Sumaré;</w:t>
      </w:r>
    </w:p>
    <w:p w:rsidR="00AA2F30" w:rsidP="00AA2F30" w14:paraId="30388754" w14:textId="77777777">
      <w:pPr>
        <w:pStyle w:val="ListParagraph"/>
        <w:numPr>
          <w:ilvl w:val="0"/>
          <w:numId w:val="10"/>
        </w:numPr>
        <w:spacing w:after="27"/>
        <w:jc w:val="both"/>
        <w:rPr>
          <w:rFonts w:ascii="Cambria" w:hAnsi="Cambria" w:cs="Arial"/>
          <w:sz w:val="26"/>
          <w:szCs w:val="26"/>
        </w:rPr>
      </w:pPr>
      <w:r w:rsidRPr="00AA2F30">
        <w:rPr>
          <w:rFonts w:ascii="Cambria" w:hAnsi="Cambria" w:cs="Arial"/>
          <w:sz w:val="26"/>
          <w:szCs w:val="26"/>
        </w:rPr>
        <w:t>não</w:t>
      </w:r>
      <w:r w:rsidRPr="00AA2F30">
        <w:rPr>
          <w:rFonts w:ascii="Cambria" w:hAnsi="Cambria" w:cs="Arial"/>
          <w:sz w:val="26"/>
          <w:szCs w:val="26"/>
        </w:rPr>
        <w:t xml:space="preserve"> realização da coleta, transporte e disposição final ambientalmente adequada dos resíduos sólidos:</w:t>
      </w:r>
    </w:p>
    <w:p w:rsidR="00AA2F30" w:rsidRPr="00AA2F30" w:rsidP="00AA2F30" w14:paraId="694CCD3F" w14:textId="77777777">
      <w:pPr>
        <w:pStyle w:val="ListParagraph"/>
        <w:spacing w:after="27"/>
        <w:ind w:left="2421"/>
        <w:jc w:val="both"/>
        <w:rPr>
          <w:rFonts w:ascii="Cambria" w:hAnsi="Cambria" w:cs="Arial"/>
          <w:sz w:val="26"/>
          <w:szCs w:val="26"/>
        </w:rPr>
      </w:pPr>
    </w:p>
    <w:p w:rsidR="00AA2F30" w:rsidRPr="00AA2F30" w:rsidP="00AA2F30" w14:paraId="03AC7C08" w14:textId="35A6BA0A">
      <w:pPr>
        <w:pStyle w:val="ListParagraph"/>
        <w:numPr>
          <w:ilvl w:val="1"/>
          <w:numId w:val="10"/>
        </w:numPr>
        <w:spacing w:after="27"/>
        <w:jc w:val="both"/>
        <w:rPr>
          <w:rFonts w:ascii="Cambria" w:hAnsi="Cambria" w:cs="Arial"/>
          <w:sz w:val="26"/>
          <w:szCs w:val="26"/>
        </w:rPr>
      </w:pPr>
      <w:r w:rsidRPr="00AA2F30">
        <w:rPr>
          <w:rFonts w:ascii="Cambria" w:hAnsi="Cambria" w:cs="Arial"/>
          <w:sz w:val="26"/>
          <w:szCs w:val="26"/>
        </w:rPr>
        <w:t xml:space="preserve">No primeiro evento: multa no valor de </w:t>
      </w:r>
      <w:r>
        <w:rPr>
          <w:rFonts w:ascii="Cambria" w:hAnsi="Cambria" w:cs="Arial"/>
          <w:sz w:val="26"/>
          <w:szCs w:val="26"/>
        </w:rPr>
        <w:t>1000</w:t>
      </w:r>
      <w:r w:rsidRPr="00AA2F30">
        <w:rPr>
          <w:rFonts w:ascii="Cambria" w:hAnsi="Cambria" w:cs="Arial"/>
          <w:sz w:val="26"/>
          <w:szCs w:val="26"/>
        </w:rPr>
        <w:t xml:space="preserve"> (</w:t>
      </w:r>
      <w:r>
        <w:rPr>
          <w:rFonts w:ascii="Cambria" w:hAnsi="Cambria" w:cs="Arial"/>
          <w:sz w:val="26"/>
          <w:szCs w:val="26"/>
        </w:rPr>
        <w:t>MIL</w:t>
      </w:r>
      <w:r w:rsidRPr="00AA2F30">
        <w:rPr>
          <w:rFonts w:ascii="Cambria" w:hAnsi="Cambria" w:cs="Arial"/>
          <w:sz w:val="26"/>
          <w:szCs w:val="26"/>
        </w:rPr>
        <w:t>) UF</w:t>
      </w:r>
      <w:r>
        <w:rPr>
          <w:rFonts w:ascii="Cambria" w:hAnsi="Cambria" w:cs="Arial"/>
          <w:sz w:val="26"/>
          <w:szCs w:val="26"/>
        </w:rPr>
        <w:t>MS</w:t>
      </w:r>
      <w:r w:rsidRPr="00AA2F30">
        <w:rPr>
          <w:rFonts w:ascii="Cambria" w:hAnsi="Cambria" w:cs="Arial"/>
          <w:sz w:val="26"/>
          <w:szCs w:val="26"/>
        </w:rPr>
        <w:t xml:space="preserve"> – Unidades Fiscais do </w:t>
      </w:r>
      <w:r>
        <w:rPr>
          <w:rFonts w:ascii="Cambria" w:hAnsi="Cambria" w:cs="Arial"/>
          <w:sz w:val="26"/>
          <w:szCs w:val="26"/>
        </w:rPr>
        <w:t>município de Sumaré</w:t>
      </w:r>
      <w:r w:rsidRPr="00AA2F30">
        <w:rPr>
          <w:rFonts w:ascii="Cambria" w:hAnsi="Cambria" w:cs="Arial"/>
          <w:sz w:val="26"/>
          <w:szCs w:val="26"/>
        </w:rPr>
        <w:t>;</w:t>
      </w:r>
    </w:p>
    <w:p w:rsidR="00AA2F30" w:rsidRPr="00AA2F30" w:rsidP="00AA2F30" w14:paraId="0B1F0292" w14:textId="77777777">
      <w:pPr>
        <w:pStyle w:val="ListParagraph"/>
        <w:numPr>
          <w:ilvl w:val="1"/>
          <w:numId w:val="10"/>
        </w:numPr>
        <w:spacing w:after="27"/>
        <w:jc w:val="both"/>
        <w:rPr>
          <w:rFonts w:ascii="Cambria" w:hAnsi="Cambria" w:cs="Arial"/>
          <w:sz w:val="26"/>
          <w:szCs w:val="26"/>
        </w:rPr>
      </w:pPr>
      <w:r w:rsidRPr="00AA2F30">
        <w:rPr>
          <w:rFonts w:ascii="Cambria" w:hAnsi="Cambria" w:cs="Arial"/>
          <w:sz w:val="26"/>
          <w:szCs w:val="26"/>
        </w:rPr>
        <w:t>em</w:t>
      </w:r>
      <w:r w:rsidRPr="00AA2F30">
        <w:rPr>
          <w:rFonts w:ascii="Cambria" w:hAnsi="Cambria" w:cs="Arial"/>
          <w:sz w:val="26"/>
          <w:szCs w:val="26"/>
        </w:rPr>
        <w:t xml:space="preserve"> caso de reincidência: suspensão das atividades, pelo prazo de 2 (dois) anos, ou revogação de eventuais incentivos e benefícios fiscais concedidos pelo Município e;</w:t>
      </w:r>
    </w:p>
    <w:p w:rsidR="00AA2F30" w:rsidRPr="00AA2F30" w:rsidP="00AA2F30" w14:paraId="3FB24F57" w14:textId="77777777">
      <w:pPr>
        <w:pStyle w:val="ListParagraph"/>
        <w:numPr>
          <w:ilvl w:val="1"/>
          <w:numId w:val="10"/>
        </w:numPr>
        <w:spacing w:after="27"/>
        <w:jc w:val="both"/>
        <w:rPr>
          <w:rFonts w:ascii="Cambria" w:hAnsi="Cambria" w:cs="Arial"/>
          <w:sz w:val="26"/>
          <w:szCs w:val="26"/>
        </w:rPr>
      </w:pPr>
      <w:r w:rsidRPr="00AA2F30">
        <w:rPr>
          <w:rFonts w:ascii="Cambria" w:hAnsi="Cambria" w:cs="Arial"/>
          <w:sz w:val="26"/>
          <w:szCs w:val="26"/>
        </w:rPr>
        <w:t>na</w:t>
      </w:r>
      <w:r w:rsidRPr="00AA2F30">
        <w:rPr>
          <w:rFonts w:ascii="Cambria" w:hAnsi="Cambria" w:cs="Arial"/>
          <w:sz w:val="26"/>
          <w:szCs w:val="26"/>
        </w:rPr>
        <w:t xml:space="preserve"> segunda reincidência: cassação do alvará de licença de funcionamento do estabelecimento.</w:t>
      </w:r>
    </w:p>
    <w:p w:rsidR="00AA2F30" w:rsidRPr="00AA2F30" w:rsidP="00AA2F30" w14:paraId="369A8E34" w14:textId="77777777">
      <w:pPr>
        <w:spacing w:after="27" w:line="276" w:lineRule="auto"/>
        <w:jc w:val="both"/>
        <w:rPr>
          <w:rFonts w:ascii="Cambria" w:hAnsi="Cambria" w:cs="Arial"/>
          <w:sz w:val="26"/>
          <w:szCs w:val="26"/>
        </w:rPr>
      </w:pPr>
    </w:p>
    <w:p w:rsidR="00AA2F30" w:rsidRPr="00AA2F30" w:rsidP="00AA2F30" w14:paraId="624E334F" w14:textId="77777777">
      <w:pPr>
        <w:spacing w:after="27" w:line="276" w:lineRule="auto"/>
        <w:ind w:firstLine="1701"/>
        <w:jc w:val="both"/>
        <w:rPr>
          <w:rFonts w:ascii="Cambria" w:hAnsi="Cambria" w:cs="Arial"/>
          <w:sz w:val="26"/>
          <w:szCs w:val="26"/>
        </w:rPr>
      </w:pPr>
      <w:r w:rsidRPr="00AA2F30">
        <w:rPr>
          <w:rFonts w:ascii="Cambria" w:hAnsi="Cambria" w:cs="Arial"/>
          <w:b/>
          <w:bCs/>
          <w:sz w:val="26"/>
          <w:szCs w:val="26"/>
        </w:rPr>
        <w:t>§ 1º</w:t>
      </w:r>
      <w:r w:rsidRPr="00AA2F30">
        <w:rPr>
          <w:rFonts w:ascii="Cambria" w:hAnsi="Cambria" w:cs="Arial"/>
          <w:sz w:val="26"/>
          <w:szCs w:val="26"/>
        </w:rPr>
        <w:t xml:space="preserve"> O infrator poderá interpor recurso contra a imposição das penalidades, no prazo de 10 (dez) dias, contados da notificação.</w:t>
      </w:r>
    </w:p>
    <w:p w:rsidR="00AA2F30" w:rsidRPr="00AA2F30" w:rsidP="00AA2F30" w14:paraId="6D135668" w14:textId="77777777">
      <w:pPr>
        <w:spacing w:after="27" w:line="276" w:lineRule="auto"/>
        <w:ind w:firstLine="1701"/>
        <w:jc w:val="both"/>
        <w:rPr>
          <w:rFonts w:ascii="Cambria" w:hAnsi="Cambria" w:cs="Arial"/>
          <w:sz w:val="26"/>
          <w:szCs w:val="26"/>
        </w:rPr>
      </w:pPr>
    </w:p>
    <w:p w:rsidR="00AA2F30" w:rsidRPr="00AA2F30" w:rsidP="00AA2F30" w14:paraId="19E6C586" w14:textId="5514B65F">
      <w:pPr>
        <w:spacing w:after="27" w:line="276" w:lineRule="auto"/>
        <w:ind w:firstLine="1701"/>
        <w:jc w:val="both"/>
        <w:rPr>
          <w:rFonts w:ascii="Cambria" w:hAnsi="Cambria" w:cs="Arial"/>
          <w:sz w:val="26"/>
          <w:szCs w:val="26"/>
        </w:rPr>
      </w:pPr>
      <w:r w:rsidRPr="00AA2F30">
        <w:rPr>
          <w:rFonts w:ascii="Cambria" w:hAnsi="Cambria" w:cs="Arial"/>
          <w:b/>
          <w:bCs/>
          <w:sz w:val="26"/>
          <w:szCs w:val="26"/>
        </w:rPr>
        <w:t>§ 2º</w:t>
      </w:r>
      <w:r w:rsidRPr="00AA2F30">
        <w:rPr>
          <w:rFonts w:ascii="Cambria" w:hAnsi="Cambria" w:cs="Arial"/>
          <w:sz w:val="26"/>
          <w:szCs w:val="26"/>
        </w:rPr>
        <w:t xml:space="preserve"> Nos casos do inciso I do </w:t>
      </w:r>
      <w:r w:rsidRPr="00AA2F30">
        <w:rPr>
          <w:rFonts w:ascii="Cambria" w:hAnsi="Cambria" w:cs="Arial"/>
          <w:i/>
          <w:sz w:val="26"/>
          <w:szCs w:val="26"/>
        </w:rPr>
        <w:t>caput</w:t>
      </w:r>
      <w:r w:rsidRPr="00AA2F30">
        <w:rPr>
          <w:rFonts w:ascii="Cambria" w:hAnsi="Cambria" w:cs="Arial"/>
          <w:sz w:val="26"/>
          <w:szCs w:val="26"/>
        </w:rPr>
        <w:t xml:space="preserve"> deste artigo o estabelecimento terá prazo de 15 (quinze) dias para pagar a multa e regularizar a situação, podendo ser, em caso de descumprimento, apenado com multa diária no valor de</w:t>
      </w:r>
      <w:r>
        <w:rPr>
          <w:rFonts w:ascii="Cambria" w:hAnsi="Cambria" w:cs="Arial"/>
          <w:sz w:val="26"/>
          <w:szCs w:val="26"/>
        </w:rPr>
        <w:t xml:space="preserve"> 1000</w:t>
      </w:r>
      <w:r w:rsidRPr="00AA2F30">
        <w:rPr>
          <w:rFonts w:ascii="Cambria" w:hAnsi="Cambria" w:cs="Arial"/>
          <w:sz w:val="26"/>
          <w:szCs w:val="26"/>
        </w:rPr>
        <w:t xml:space="preserve"> (</w:t>
      </w:r>
      <w:r>
        <w:rPr>
          <w:rFonts w:ascii="Cambria" w:hAnsi="Cambria" w:cs="Arial"/>
          <w:sz w:val="26"/>
          <w:szCs w:val="26"/>
        </w:rPr>
        <w:t>MIL</w:t>
      </w:r>
      <w:r w:rsidRPr="00AA2F30">
        <w:rPr>
          <w:rFonts w:ascii="Cambria" w:hAnsi="Cambria" w:cs="Arial"/>
          <w:sz w:val="26"/>
          <w:szCs w:val="26"/>
        </w:rPr>
        <w:t>) UF</w:t>
      </w:r>
      <w:r>
        <w:rPr>
          <w:rFonts w:ascii="Cambria" w:hAnsi="Cambria" w:cs="Arial"/>
          <w:sz w:val="26"/>
          <w:szCs w:val="26"/>
        </w:rPr>
        <w:t>MS</w:t>
      </w:r>
      <w:r w:rsidRPr="00AA2F30">
        <w:rPr>
          <w:rFonts w:ascii="Cambria" w:hAnsi="Cambria" w:cs="Arial"/>
          <w:sz w:val="26"/>
          <w:szCs w:val="26"/>
        </w:rPr>
        <w:t xml:space="preserve"> – Unidades Fiscais do </w:t>
      </w:r>
      <w:r>
        <w:rPr>
          <w:rFonts w:ascii="Cambria" w:hAnsi="Cambria" w:cs="Arial"/>
          <w:sz w:val="26"/>
          <w:szCs w:val="26"/>
        </w:rPr>
        <w:t>município de Sumaré</w:t>
      </w:r>
      <w:r w:rsidRPr="00AA2F30">
        <w:rPr>
          <w:rFonts w:ascii="Cambria" w:hAnsi="Cambria" w:cs="Arial"/>
          <w:sz w:val="26"/>
          <w:szCs w:val="26"/>
        </w:rPr>
        <w:t>;</w:t>
      </w:r>
    </w:p>
    <w:p w:rsidR="00AA2F30" w:rsidRPr="00AA2F30" w:rsidP="00AA2F30" w14:paraId="45347554" w14:textId="77777777">
      <w:pPr>
        <w:spacing w:after="27" w:line="276" w:lineRule="auto"/>
        <w:ind w:firstLine="1701"/>
        <w:jc w:val="both"/>
        <w:rPr>
          <w:rFonts w:ascii="Cambria" w:hAnsi="Cambria" w:cs="Arial"/>
          <w:sz w:val="26"/>
          <w:szCs w:val="26"/>
        </w:rPr>
      </w:pPr>
    </w:p>
    <w:p w:rsidR="00AA2F30" w:rsidRPr="00AA2F30" w:rsidP="00AA2F30" w14:paraId="0885F495" w14:textId="77777777">
      <w:pPr>
        <w:spacing w:after="27" w:line="276" w:lineRule="auto"/>
        <w:ind w:firstLine="1701"/>
        <w:jc w:val="both"/>
        <w:rPr>
          <w:rFonts w:ascii="Cambria" w:hAnsi="Cambria" w:cs="Arial"/>
          <w:sz w:val="26"/>
          <w:szCs w:val="26"/>
        </w:rPr>
      </w:pPr>
      <w:r w:rsidRPr="00AA2F30">
        <w:rPr>
          <w:rFonts w:ascii="Cambria" w:hAnsi="Cambria" w:cs="Arial"/>
          <w:b/>
          <w:bCs/>
          <w:sz w:val="26"/>
          <w:szCs w:val="26"/>
        </w:rPr>
        <w:t>§ 3º</w:t>
      </w:r>
      <w:r w:rsidRPr="00AA2F30">
        <w:rPr>
          <w:rFonts w:ascii="Cambria" w:hAnsi="Cambria" w:cs="Arial"/>
          <w:sz w:val="26"/>
          <w:szCs w:val="26"/>
        </w:rPr>
        <w:t xml:space="preserve"> Para fins do disposto no inciso II caracteriza-se a reincidência quando a repetição dos eventos ocorre dentro do período de um ano.</w:t>
      </w:r>
    </w:p>
    <w:p w:rsidR="00AA2F30" w:rsidRPr="00AA2F30" w:rsidP="00AA2F30" w14:paraId="16049C2C" w14:textId="77777777">
      <w:pPr>
        <w:spacing w:after="27" w:line="276" w:lineRule="auto"/>
        <w:ind w:firstLine="1701"/>
        <w:jc w:val="both"/>
        <w:rPr>
          <w:rFonts w:ascii="Cambria" w:hAnsi="Cambria" w:cs="Arial"/>
          <w:sz w:val="26"/>
          <w:szCs w:val="26"/>
        </w:rPr>
      </w:pPr>
    </w:p>
    <w:p w:rsidR="00AA2F30" w:rsidRPr="00AA2F30" w:rsidP="00EB3AEA" w14:paraId="652C8318" w14:textId="7F90B580">
      <w:pPr>
        <w:spacing w:after="27" w:line="276" w:lineRule="auto"/>
        <w:ind w:firstLine="1701"/>
        <w:jc w:val="both"/>
        <w:rPr>
          <w:rFonts w:ascii="Cambria" w:hAnsi="Cambria" w:cs="Arial"/>
          <w:sz w:val="26"/>
          <w:szCs w:val="26"/>
        </w:rPr>
      </w:pPr>
      <w:r w:rsidRPr="00AA2F30">
        <w:rPr>
          <w:rFonts w:ascii="Cambria" w:hAnsi="Cambria" w:cs="Arial"/>
          <w:b/>
          <w:bCs/>
          <w:sz w:val="26"/>
          <w:szCs w:val="26"/>
        </w:rPr>
        <w:t xml:space="preserve">Art. 9 </w:t>
      </w:r>
      <w:r w:rsidRPr="00AA2F30">
        <w:rPr>
          <w:rFonts w:ascii="Cambria" w:hAnsi="Cambria" w:cs="Arial"/>
          <w:sz w:val="26"/>
          <w:szCs w:val="26"/>
        </w:rPr>
        <w:t>- Os recursos oriundos do recolhimento das multas previstas nesta Lei serão revertidos para a Secretaria Municipal do Meio Ambiente.</w:t>
      </w:r>
    </w:p>
    <w:p w:rsidR="00AA2F30" w:rsidRPr="00AA2F30" w:rsidP="00AA2F30" w14:paraId="77AE23DB" w14:textId="77777777">
      <w:pPr>
        <w:spacing w:after="27" w:line="276" w:lineRule="auto"/>
        <w:ind w:firstLine="1701"/>
        <w:jc w:val="both"/>
        <w:rPr>
          <w:rFonts w:ascii="Cambria" w:hAnsi="Cambria" w:cs="Arial"/>
          <w:sz w:val="26"/>
          <w:szCs w:val="26"/>
        </w:rPr>
      </w:pPr>
      <w:r w:rsidRPr="00AA2F30">
        <w:rPr>
          <w:rFonts w:ascii="Cambria" w:hAnsi="Cambria" w:cs="Arial"/>
          <w:b/>
          <w:bCs/>
          <w:sz w:val="26"/>
          <w:szCs w:val="26"/>
        </w:rPr>
        <w:t xml:space="preserve">Art. 10º </w:t>
      </w:r>
      <w:r w:rsidRPr="00AA2F30">
        <w:rPr>
          <w:rFonts w:ascii="Cambria" w:hAnsi="Cambria" w:cs="Arial"/>
          <w:sz w:val="26"/>
          <w:szCs w:val="26"/>
        </w:rPr>
        <w:t>- Esta lei entra em vigor na data de sua publicação, ficando revogadas as disposições em contrário.</w:t>
      </w:r>
    </w:p>
    <w:p w:rsidR="00AA2F30" w:rsidRPr="00AA2F30" w:rsidP="00AA2F30" w14:paraId="6EA2773A" w14:textId="77777777">
      <w:pPr>
        <w:spacing w:after="27" w:line="276" w:lineRule="auto"/>
        <w:ind w:firstLine="1701"/>
        <w:jc w:val="both"/>
        <w:rPr>
          <w:rFonts w:ascii="Cambria" w:hAnsi="Cambria" w:cs="Arial"/>
          <w:sz w:val="26"/>
          <w:szCs w:val="26"/>
        </w:rPr>
      </w:pPr>
    </w:p>
    <w:p w:rsidR="00F9037E" w:rsidRPr="00AA2F30" w:rsidP="00F9037E" w14:paraId="137EAC9F" w14:textId="621F9877">
      <w:pPr>
        <w:spacing w:after="27" w:line="276" w:lineRule="auto"/>
        <w:ind w:left="718" w:right="63" w:firstLine="1418"/>
        <w:jc w:val="both"/>
        <w:rPr>
          <w:rFonts w:ascii="Cambria" w:hAnsi="Cambria" w:cs="Arial"/>
          <w:sz w:val="26"/>
          <w:szCs w:val="26"/>
        </w:rPr>
      </w:pPr>
      <w:r w:rsidRPr="00AA2F30">
        <w:rPr>
          <w:rFonts w:ascii="Cambria" w:hAnsi="Cambria" w:cs="Arial"/>
          <w:sz w:val="26"/>
          <w:szCs w:val="26"/>
        </w:rPr>
        <w:t xml:space="preserve">Sala das sessões, </w:t>
      </w:r>
      <w:r>
        <w:rPr>
          <w:rFonts w:ascii="Cambria" w:hAnsi="Cambria" w:cs="Arial"/>
          <w:sz w:val="26"/>
          <w:szCs w:val="26"/>
        </w:rPr>
        <w:t>21</w:t>
      </w:r>
      <w:r w:rsidRPr="00AA2F30">
        <w:rPr>
          <w:rFonts w:ascii="Cambria" w:hAnsi="Cambria" w:cs="Arial"/>
          <w:sz w:val="26"/>
          <w:szCs w:val="26"/>
        </w:rPr>
        <w:t xml:space="preserve"> de</w:t>
      </w:r>
      <w:r>
        <w:rPr>
          <w:rFonts w:ascii="Cambria" w:hAnsi="Cambria" w:cs="Arial"/>
          <w:sz w:val="26"/>
          <w:szCs w:val="26"/>
        </w:rPr>
        <w:t xml:space="preserve"> janeiro de </w:t>
      </w:r>
      <w:r w:rsidRPr="00AA2F30">
        <w:rPr>
          <w:rFonts w:ascii="Cambria" w:hAnsi="Cambria" w:cs="Arial"/>
          <w:sz w:val="26"/>
          <w:szCs w:val="26"/>
        </w:rPr>
        <w:t>202</w:t>
      </w:r>
      <w:r>
        <w:rPr>
          <w:rFonts w:ascii="Cambria" w:hAnsi="Cambria" w:cs="Arial"/>
          <w:sz w:val="26"/>
          <w:szCs w:val="26"/>
        </w:rPr>
        <w:t>5</w:t>
      </w:r>
    </w:p>
    <w:p w:rsidR="00F9037E" w:rsidRPr="00AA2F30" w:rsidP="00F9037E" w14:paraId="7DB11584" w14:textId="77777777">
      <w:pPr>
        <w:spacing w:after="27" w:line="276" w:lineRule="auto"/>
        <w:ind w:left="718" w:right="63" w:firstLine="698"/>
        <w:jc w:val="both"/>
        <w:rPr>
          <w:rFonts w:ascii="Cambria" w:hAnsi="Cambria" w:cs="Arial"/>
          <w:sz w:val="26"/>
          <w:szCs w:val="26"/>
        </w:rPr>
      </w:pPr>
    </w:p>
    <w:p w:rsidR="00F9037E" w:rsidRPr="00AA2F30" w:rsidP="00F9037E" w14:paraId="0D936D48" w14:textId="77777777">
      <w:pPr>
        <w:spacing w:after="27" w:line="276" w:lineRule="auto"/>
        <w:ind w:right="1797" w:firstLine="1418"/>
        <w:jc w:val="center"/>
        <w:rPr>
          <w:rFonts w:ascii="Cambria" w:hAnsi="Cambria" w:cs="Arial"/>
          <w:sz w:val="26"/>
          <w:szCs w:val="26"/>
        </w:rPr>
      </w:pPr>
      <w:r w:rsidRPr="00AA2F30">
        <w:rPr>
          <w:rFonts w:ascii="Cambria" w:hAnsi="Cambria" w:cs="Arial"/>
          <w:b/>
          <w:sz w:val="26"/>
          <w:szCs w:val="26"/>
        </w:rPr>
        <w:t>W</w:t>
      </w:r>
      <w:r>
        <w:rPr>
          <w:rFonts w:ascii="Cambria" w:hAnsi="Cambria" w:cs="Arial"/>
          <w:b/>
          <w:sz w:val="26"/>
          <w:szCs w:val="26"/>
        </w:rPr>
        <w:t>ELLINGTON</w:t>
      </w:r>
      <w:r w:rsidRPr="00AA2F30">
        <w:rPr>
          <w:rFonts w:ascii="Cambria" w:hAnsi="Cambria" w:cs="Arial"/>
          <w:b/>
          <w:sz w:val="26"/>
          <w:szCs w:val="26"/>
        </w:rPr>
        <w:t xml:space="preserve"> SOUZA</w:t>
      </w:r>
    </w:p>
    <w:p w:rsidR="00F9037E" w:rsidRPr="00AA2F30" w:rsidP="00F9037E" w14:paraId="6BD40E3D" w14:textId="77777777">
      <w:pPr>
        <w:spacing w:after="27" w:line="276" w:lineRule="auto"/>
        <w:ind w:right="1780" w:firstLine="1418"/>
        <w:jc w:val="center"/>
        <w:rPr>
          <w:rFonts w:ascii="Cambria" w:hAnsi="Cambria" w:cs="Arial"/>
          <w:bCs/>
          <w:sz w:val="26"/>
          <w:szCs w:val="26"/>
        </w:rPr>
      </w:pPr>
      <w:r w:rsidRPr="00AA2F30">
        <w:rPr>
          <w:rFonts w:ascii="Cambria" w:hAnsi="Cambria" w:cs="Arial"/>
          <w:bCs/>
          <w:sz w:val="26"/>
          <w:szCs w:val="26"/>
        </w:rPr>
        <w:t xml:space="preserve">Vereador </w:t>
      </w:r>
    </w:p>
    <w:p w:rsidR="00DA3DFB" w:rsidRPr="00EB3AEA" w:rsidP="00EB3AEA" w14:paraId="2E780296" w14:textId="77777777">
      <w:pPr>
        <w:jc w:val="center"/>
      </w:pPr>
    </w:p>
    <w:p w:rsidR="00AA2F30" w:rsidRPr="00AA2F30" w:rsidP="00AA2F30" w14:paraId="59264546" w14:textId="77777777">
      <w:pPr>
        <w:spacing w:after="160" w:line="276" w:lineRule="auto"/>
        <w:rPr>
          <w:rFonts w:ascii="Cambria" w:hAnsi="Cambria" w:cstheme="minorHAnsi"/>
          <w:b/>
          <w:bCs/>
          <w:sz w:val="26"/>
          <w:szCs w:val="26"/>
        </w:rPr>
      </w:pPr>
      <w:r w:rsidRPr="00AA2F30">
        <w:rPr>
          <w:rFonts w:ascii="Cambria" w:hAnsi="Cambria" w:cstheme="minorHAnsi"/>
          <w:b/>
          <w:bCs/>
          <w:sz w:val="26"/>
          <w:szCs w:val="26"/>
        </w:rPr>
        <w:br w:type="page"/>
      </w:r>
    </w:p>
    <w:p w:rsidR="00EB3AEA" w:rsidP="00AA2F30" w14:paraId="47FC8657" w14:textId="77777777">
      <w:pPr>
        <w:spacing w:line="276" w:lineRule="auto"/>
        <w:jc w:val="center"/>
        <w:rPr>
          <w:rFonts w:ascii="Cambria" w:hAnsi="Cambria" w:cstheme="minorHAnsi"/>
          <w:b/>
          <w:bCs/>
          <w:sz w:val="26"/>
          <w:szCs w:val="26"/>
        </w:rPr>
      </w:pPr>
    </w:p>
    <w:p w:rsidR="00AA2F30" w:rsidP="00AA2F30" w14:paraId="2C3C631A" w14:textId="1D2D87F6">
      <w:pPr>
        <w:spacing w:line="276" w:lineRule="auto"/>
        <w:jc w:val="center"/>
        <w:rPr>
          <w:rFonts w:ascii="Cambria" w:hAnsi="Cambria" w:cstheme="minorHAnsi"/>
          <w:b/>
          <w:bCs/>
          <w:sz w:val="26"/>
          <w:szCs w:val="26"/>
        </w:rPr>
      </w:pPr>
      <w:r>
        <w:rPr>
          <w:rFonts w:ascii="Cambria" w:hAnsi="Cambria" w:cstheme="minorHAnsi"/>
          <w:b/>
          <w:bCs/>
          <w:sz w:val="26"/>
          <w:szCs w:val="26"/>
        </w:rPr>
        <w:t>J</w:t>
      </w:r>
      <w:r w:rsidRPr="00AA2F30">
        <w:rPr>
          <w:rFonts w:ascii="Cambria" w:hAnsi="Cambria" w:cstheme="minorHAnsi"/>
          <w:b/>
          <w:bCs/>
          <w:sz w:val="26"/>
          <w:szCs w:val="26"/>
        </w:rPr>
        <w:t>USTIFICATIVA</w:t>
      </w:r>
    </w:p>
    <w:p w:rsidR="00AA2F30" w:rsidRPr="00AA2F30" w:rsidP="00AA2F30" w14:paraId="3C0AFB93" w14:textId="77777777">
      <w:pPr>
        <w:spacing w:line="276" w:lineRule="auto"/>
        <w:jc w:val="center"/>
        <w:rPr>
          <w:rFonts w:ascii="Cambria" w:hAnsi="Cambria" w:cstheme="minorHAnsi"/>
          <w:b/>
          <w:bCs/>
          <w:sz w:val="26"/>
          <w:szCs w:val="26"/>
        </w:rPr>
      </w:pPr>
    </w:p>
    <w:p w:rsidR="00AA2F30" w:rsidP="00AA2F30" w14:paraId="2595148C" w14:textId="77777777">
      <w:pPr>
        <w:spacing w:after="25" w:line="276" w:lineRule="auto"/>
        <w:ind w:right="37" w:firstLine="1701"/>
        <w:jc w:val="both"/>
        <w:rPr>
          <w:rFonts w:ascii="Cambria" w:hAnsi="Cambria" w:cstheme="minorHAnsi"/>
          <w:bCs/>
          <w:sz w:val="26"/>
          <w:szCs w:val="26"/>
        </w:rPr>
      </w:pPr>
      <w:r w:rsidRPr="00AA2F30">
        <w:rPr>
          <w:rFonts w:ascii="Cambria" w:hAnsi="Cambria" w:cstheme="minorHAnsi"/>
          <w:sz w:val="26"/>
          <w:szCs w:val="26"/>
        </w:rPr>
        <w:t xml:space="preserve">Tenho a honra e a grata satisfação de encaminhar a essa egrégia Casa de Leis o presente Projeto de Lei que </w:t>
      </w:r>
      <w:r w:rsidRPr="00AA2F30">
        <w:rPr>
          <w:rFonts w:ascii="Cambria" w:hAnsi="Cambria" w:cstheme="minorHAnsi"/>
          <w:bCs/>
          <w:sz w:val="26"/>
          <w:szCs w:val="26"/>
        </w:rPr>
        <w:t xml:space="preserve">dispõe sobre a responsabilidade pela coleta, transporte e disposição final ambientalmente adequada dos resíduos sólidos produzidos pelos grandes geradores, na forma que especifica, e dá outras providências. </w:t>
      </w:r>
    </w:p>
    <w:p w:rsidR="00AA2F30" w:rsidRPr="00AA2F30" w:rsidP="00AA2F30" w14:paraId="23B299AA" w14:textId="0C61F8DE">
      <w:pPr>
        <w:spacing w:after="25" w:line="276" w:lineRule="auto"/>
        <w:ind w:right="37" w:firstLine="1701"/>
        <w:jc w:val="both"/>
        <w:rPr>
          <w:rFonts w:ascii="Cambria" w:hAnsi="Cambria" w:cstheme="minorHAnsi"/>
          <w:bCs/>
          <w:sz w:val="26"/>
          <w:szCs w:val="26"/>
        </w:rPr>
      </w:pPr>
      <w:r w:rsidRPr="00AA2F30">
        <w:rPr>
          <w:rFonts w:ascii="Cambria" w:hAnsi="Cambria" w:cstheme="minorHAnsi"/>
          <w:bCs/>
          <w:sz w:val="26"/>
          <w:szCs w:val="26"/>
        </w:rPr>
        <w:t xml:space="preserve"> </w:t>
      </w:r>
    </w:p>
    <w:p w:rsidR="00AA2F30" w:rsidP="00AA2F30" w14:paraId="76E03D8C" w14:textId="77777777">
      <w:pPr>
        <w:spacing w:after="25" w:line="276" w:lineRule="auto"/>
        <w:ind w:right="37" w:firstLine="1701"/>
        <w:jc w:val="both"/>
        <w:rPr>
          <w:rFonts w:ascii="Cambria" w:hAnsi="Cambria" w:cstheme="minorHAnsi"/>
          <w:sz w:val="26"/>
          <w:szCs w:val="26"/>
        </w:rPr>
      </w:pPr>
      <w:r w:rsidRPr="00AA2F30">
        <w:rPr>
          <w:rFonts w:ascii="Cambria" w:hAnsi="Cambria" w:cstheme="minorHAnsi"/>
          <w:sz w:val="26"/>
          <w:szCs w:val="26"/>
        </w:rPr>
        <w:t>Em termos mais específicos, tem a presente propositura a finalidade de estabelecer que, doravante, os grandes geradores de resíduos sólidos ficam responsáveis pela coleta, transporte e disposição final ambientalmente adequada dos resíduos sólidos, por eles produzidos.</w:t>
      </w:r>
    </w:p>
    <w:p w:rsidR="00AA2F30" w:rsidRPr="00AA2F30" w:rsidP="00AA2F30" w14:paraId="15BDD199" w14:textId="634205AA">
      <w:pPr>
        <w:spacing w:after="25" w:line="276" w:lineRule="auto"/>
        <w:ind w:right="37" w:firstLine="1701"/>
        <w:jc w:val="both"/>
        <w:rPr>
          <w:rFonts w:ascii="Cambria" w:hAnsi="Cambria" w:cstheme="minorHAnsi"/>
          <w:bCs/>
          <w:sz w:val="26"/>
          <w:szCs w:val="26"/>
        </w:rPr>
      </w:pPr>
      <w:r w:rsidRPr="00AA2F30">
        <w:rPr>
          <w:rFonts w:ascii="Cambria" w:hAnsi="Cambria" w:cstheme="minorHAnsi"/>
          <w:sz w:val="26"/>
          <w:szCs w:val="26"/>
        </w:rPr>
        <w:t xml:space="preserve"> </w:t>
      </w:r>
    </w:p>
    <w:p w:rsidR="00AA2F30" w:rsidP="00AA2F30" w14:paraId="2E1E8EF5" w14:textId="77777777">
      <w:pPr>
        <w:spacing w:line="276" w:lineRule="auto"/>
        <w:jc w:val="both"/>
        <w:rPr>
          <w:rFonts w:ascii="Cambria" w:hAnsi="Cambria" w:cstheme="minorHAnsi"/>
          <w:sz w:val="26"/>
          <w:szCs w:val="26"/>
        </w:rPr>
      </w:pPr>
      <w:r w:rsidRPr="00AA2F30">
        <w:rPr>
          <w:rFonts w:ascii="Cambria" w:hAnsi="Cambria" w:cstheme="minorHAnsi"/>
          <w:sz w:val="26"/>
          <w:szCs w:val="26"/>
        </w:rPr>
        <w:tab/>
      </w:r>
      <w:r w:rsidRPr="00AA2F30">
        <w:rPr>
          <w:rFonts w:ascii="Cambria" w:hAnsi="Cambria" w:cstheme="minorHAnsi"/>
          <w:sz w:val="26"/>
          <w:szCs w:val="26"/>
        </w:rPr>
        <w:tab/>
        <w:t xml:space="preserve">Nos termos do artigo 2º da propositura, consideram-se grandes geradores de resíduos sólidos os proprietários, possuidores ou titulares de estabelecimentos de uso não residencial ou de prestação de serviços comerciais, industriais, entre outros, geradores de resíduos classificados, pela norma ABNT-NBR 10.004:2004, na classe II-A (resíduos não perigosos, não inertes), cujo volume gerado seja igual ou superior a: </w:t>
      </w:r>
    </w:p>
    <w:p w:rsidR="00AA2F30" w:rsidRPr="00AA2F30" w:rsidP="00AA2F30" w14:paraId="6394FBAB" w14:textId="77777777">
      <w:pPr>
        <w:spacing w:line="276" w:lineRule="auto"/>
        <w:jc w:val="both"/>
        <w:rPr>
          <w:rFonts w:ascii="Cambria" w:hAnsi="Cambria" w:cstheme="minorHAnsi"/>
          <w:sz w:val="26"/>
          <w:szCs w:val="26"/>
        </w:rPr>
      </w:pPr>
    </w:p>
    <w:p w:rsidR="00AA2F30" w:rsidRPr="00AA2F30" w:rsidP="00AA2F30" w14:paraId="655F2591" w14:textId="77777777">
      <w:pPr>
        <w:spacing w:line="276" w:lineRule="auto"/>
        <w:ind w:left="709" w:firstLine="709"/>
        <w:jc w:val="both"/>
        <w:rPr>
          <w:rFonts w:ascii="Cambria" w:hAnsi="Cambria" w:cstheme="minorHAnsi"/>
          <w:sz w:val="26"/>
          <w:szCs w:val="26"/>
        </w:rPr>
      </w:pPr>
      <w:r w:rsidRPr="00AA2F30">
        <w:rPr>
          <w:rFonts w:ascii="Cambria" w:hAnsi="Cambria" w:cstheme="minorHAnsi"/>
          <w:sz w:val="26"/>
          <w:szCs w:val="26"/>
        </w:rPr>
        <w:t xml:space="preserve">I – 600 (seiscentos) litros por dia, a partir da publicação desta lei; </w:t>
      </w:r>
    </w:p>
    <w:p w:rsidR="00AA2F30" w:rsidRPr="00AA2F30" w:rsidP="00AA2F30" w14:paraId="0E312058" w14:textId="77777777">
      <w:pPr>
        <w:spacing w:line="276" w:lineRule="auto"/>
        <w:ind w:left="1418"/>
        <w:jc w:val="both"/>
        <w:rPr>
          <w:rFonts w:ascii="Cambria" w:hAnsi="Cambria" w:cstheme="minorHAnsi"/>
          <w:sz w:val="26"/>
          <w:szCs w:val="26"/>
        </w:rPr>
      </w:pPr>
      <w:r w:rsidRPr="00AA2F30">
        <w:rPr>
          <w:rFonts w:ascii="Cambria" w:hAnsi="Cambria" w:cstheme="minorHAnsi"/>
          <w:sz w:val="26"/>
          <w:szCs w:val="26"/>
        </w:rPr>
        <w:t xml:space="preserve">II – 500 (quinhentos) litros por dia, a partir de 1º de janeiro de 2023; </w:t>
      </w:r>
    </w:p>
    <w:p w:rsidR="00AA2F30" w:rsidP="00AA2F30" w14:paraId="0DB27C54" w14:textId="77777777">
      <w:pPr>
        <w:spacing w:line="276" w:lineRule="auto"/>
        <w:ind w:left="1418"/>
        <w:jc w:val="both"/>
        <w:rPr>
          <w:rFonts w:ascii="Cambria" w:hAnsi="Cambria" w:cstheme="minorHAnsi"/>
          <w:sz w:val="26"/>
          <w:szCs w:val="26"/>
        </w:rPr>
      </w:pPr>
      <w:r w:rsidRPr="00AA2F30">
        <w:rPr>
          <w:rFonts w:ascii="Cambria" w:hAnsi="Cambria" w:cstheme="minorHAnsi"/>
          <w:sz w:val="26"/>
          <w:szCs w:val="26"/>
        </w:rPr>
        <w:t>III – 400 (quatrocentos) litros por dia, a partir de 1º de janeiro de 2024.</w:t>
      </w:r>
    </w:p>
    <w:p w:rsidR="00AA2F30" w:rsidRPr="00AA2F30" w:rsidP="00AA2F30" w14:paraId="212A4E60" w14:textId="77777777">
      <w:pPr>
        <w:spacing w:line="276" w:lineRule="auto"/>
        <w:ind w:left="1418"/>
        <w:jc w:val="both"/>
        <w:rPr>
          <w:rFonts w:ascii="Cambria" w:hAnsi="Cambria" w:cstheme="minorHAnsi"/>
          <w:sz w:val="26"/>
          <w:szCs w:val="26"/>
        </w:rPr>
      </w:pPr>
    </w:p>
    <w:p w:rsidR="00AA2F30" w:rsidP="00AA2F30" w14:paraId="13586A60" w14:textId="77777777">
      <w:pPr>
        <w:spacing w:line="276" w:lineRule="auto"/>
        <w:jc w:val="both"/>
        <w:rPr>
          <w:rFonts w:ascii="Cambria" w:hAnsi="Cambria" w:cstheme="minorHAnsi"/>
          <w:sz w:val="26"/>
          <w:szCs w:val="26"/>
        </w:rPr>
      </w:pPr>
      <w:r w:rsidRPr="00AA2F30">
        <w:rPr>
          <w:rFonts w:ascii="Cambria" w:hAnsi="Cambria" w:cstheme="minorHAnsi"/>
          <w:sz w:val="26"/>
          <w:szCs w:val="26"/>
        </w:rPr>
        <w:t xml:space="preserve"> </w:t>
      </w:r>
      <w:r w:rsidRPr="00AA2F30">
        <w:rPr>
          <w:rFonts w:ascii="Cambria" w:hAnsi="Cambria" w:cstheme="minorHAnsi"/>
          <w:sz w:val="26"/>
          <w:szCs w:val="26"/>
        </w:rPr>
        <w:tab/>
      </w:r>
      <w:r w:rsidRPr="00AA2F30">
        <w:rPr>
          <w:rFonts w:ascii="Cambria" w:hAnsi="Cambria" w:cstheme="minorHAnsi"/>
          <w:sz w:val="26"/>
          <w:szCs w:val="26"/>
        </w:rPr>
        <w:tab/>
        <w:t xml:space="preserve">Ainda de acordo com a proposta, os grandes geradores deverão contratar empresa especializada ou cooperativas de reciclagens devidamente licenciada para a execução dos serviços de coleta, transporte e disposição final dos resíduos, ficando vedada a execução, por conta própria, dos referidos serviços. </w:t>
      </w:r>
    </w:p>
    <w:p w:rsidR="00AA2F30" w:rsidRPr="00AA2F30" w:rsidP="00AA2F30" w14:paraId="758EB5FD" w14:textId="77777777">
      <w:pPr>
        <w:spacing w:line="276" w:lineRule="auto"/>
        <w:jc w:val="both"/>
        <w:rPr>
          <w:rFonts w:ascii="Cambria" w:hAnsi="Cambria" w:cstheme="minorHAnsi"/>
          <w:sz w:val="26"/>
          <w:szCs w:val="26"/>
        </w:rPr>
      </w:pPr>
    </w:p>
    <w:p w:rsidR="00AA2F30" w:rsidP="00AA2F30" w14:paraId="41F59FC5" w14:textId="77777777">
      <w:pPr>
        <w:spacing w:line="276" w:lineRule="auto"/>
        <w:jc w:val="both"/>
        <w:rPr>
          <w:rFonts w:ascii="Cambria" w:hAnsi="Cambria" w:cstheme="minorHAnsi"/>
          <w:sz w:val="26"/>
          <w:szCs w:val="26"/>
        </w:rPr>
      </w:pPr>
      <w:r w:rsidRPr="00AA2F30">
        <w:rPr>
          <w:rFonts w:ascii="Cambria" w:hAnsi="Cambria" w:cstheme="minorHAnsi"/>
          <w:sz w:val="26"/>
          <w:szCs w:val="26"/>
        </w:rPr>
        <w:tab/>
      </w:r>
      <w:r w:rsidRPr="00AA2F30">
        <w:rPr>
          <w:rFonts w:ascii="Cambria" w:hAnsi="Cambria" w:cstheme="minorHAnsi"/>
          <w:sz w:val="26"/>
          <w:szCs w:val="26"/>
        </w:rPr>
        <w:tab/>
        <w:t xml:space="preserve">Para o fim de possibilitar o devido acompanhamento e fiscalização, os artigos 6º e 7º da propositura estabelecem que os grandes geradores deverão realizar cadastramento junto à Secretaria de Obras e Serviços Urbanos, preenchendo formulário disponível no sítio eletrônico da </w:t>
      </w:r>
      <w:r w:rsidRPr="00AA2F30">
        <w:rPr>
          <w:rFonts w:ascii="Cambria" w:hAnsi="Cambria" w:cstheme="minorHAnsi"/>
          <w:sz w:val="26"/>
          <w:szCs w:val="26"/>
        </w:rPr>
        <w:t xml:space="preserve">Prefeitura Municipal, acompanhado de cópia dos documentos neles especificados e do plano de gerenciamento dos resíduos sólidos. </w:t>
      </w:r>
    </w:p>
    <w:p w:rsidR="00AA2F30" w:rsidRPr="00AA2F30" w:rsidP="00AA2F30" w14:paraId="3C026B6D" w14:textId="77777777">
      <w:pPr>
        <w:spacing w:line="276" w:lineRule="auto"/>
        <w:jc w:val="both"/>
        <w:rPr>
          <w:rFonts w:ascii="Cambria" w:hAnsi="Cambria" w:cstheme="minorHAnsi"/>
          <w:sz w:val="26"/>
          <w:szCs w:val="26"/>
        </w:rPr>
      </w:pPr>
    </w:p>
    <w:p w:rsidR="00AA2F30" w:rsidP="00AA2F30" w14:paraId="06FF1991" w14:textId="77777777">
      <w:pPr>
        <w:spacing w:line="276" w:lineRule="auto"/>
        <w:jc w:val="both"/>
        <w:rPr>
          <w:rFonts w:ascii="Cambria" w:hAnsi="Cambria" w:cstheme="minorHAnsi"/>
          <w:sz w:val="26"/>
          <w:szCs w:val="26"/>
        </w:rPr>
      </w:pPr>
      <w:r w:rsidRPr="00AA2F30">
        <w:rPr>
          <w:rFonts w:ascii="Cambria" w:hAnsi="Cambria" w:cstheme="minorHAnsi"/>
          <w:sz w:val="26"/>
          <w:szCs w:val="26"/>
        </w:rPr>
        <w:tab/>
      </w:r>
      <w:r w:rsidRPr="00AA2F30">
        <w:rPr>
          <w:rFonts w:ascii="Cambria" w:hAnsi="Cambria" w:cstheme="minorHAnsi"/>
          <w:sz w:val="26"/>
          <w:szCs w:val="26"/>
        </w:rPr>
        <w:tab/>
        <w:t xml:space="preserve">O não atendimento ao disposto na lei poderá ensejar a aplicação das penalidades de multa, suspensão e revogação de benefícios fiscais, e, na terceira reincidência, cassação do alvará de licença e funcionamento do estabelecimento. </w:t>
      </w:r>
    </w:p>
    <w:p w:rsidR="00AA2F30" w:rsidRPr="00AA2F30" w:rsidP="00AA2F30" w14:paraId="02E4CF67" w14:textId="77777777">
      <w:pPr>
        <w:spacing w:line="276" w:lineRule="auto"/>
        <w:jc w:val="both"/>
        <w:rPr>
          <w:rFonts w:ascii="Cambria" w:hAnsi="Cambria" w:cstheme="minorHAnsi"/>
          <w:sz w:val="26"/>
          <w:szCs w:val="26"/>
        </w:rPr>
      </w:pPr>
    </w:p>
    <w:p w:rsidR="00AA2F30" w:rsidP="00AA2F30" w14:paraId="038490B8" w14:textId="77777777">
      <w:pPr>
        <w:spacing w:line="276" w:lineRule="auto"/>
        <w:jc w:val="both"/>
        <w:rPr>
          <w:rFonts w:ascii="Cambria" w:hAnsi="Cambria" w:cstheme="minorHAnsi"/>
          <w:sz w:val="26"/>
          <w:szCs w:val="26"/>
        </w:rPr>
      </w:pPr>
      <w:r w:rsidRPr="00AA2F30">
        <w:rPr>
          <w:rFonts w:ascii="Cambria" w:hAnsi="Cambria" w:cstheme="minorHAnsi"/>
          <w:sz w:val="26"/>
          <w:szCs w:val="26"/>
        </w:rPr>
        <w:tab/>
      </w:r>
      <w:r w:rsidRPr="00AA2F30">
        <w:rPr>
          <w:rFonts w:ascii="Cambria" w:hAnsi="Cambria" w:cstheme="minorHAnsi"/>
          <w:sz w:val="26"/>
          <w:szCs w:val="26"/>
        </w:rPr>
        <w:tab/>
        <w:t xml:space="preserve">Pretendemos, com a propositura, estabelecer obrigação em consonância com os preceitos da Lei Federal nº 12.305, de 2 de agosto de 2010, a qual institui a Política Nacional dos Resíduos Sólidos, prevendo a responsabilidade compartilhada de toda a sociedade na gestão dos resíduos sólidos urbanos. Ainda em tempo, cumpre destacar a importância das cooperativas de reciclagens na destinação final dos resíduos com intuito de reaproveitamento do mesmo, mitigando os eventuais efeitos que poderiam ser ocasionados ao meio ambiente. </w:t>
      </w:r>
    </w:p>
    <w:p w:rsidR="00AA2F30" w:rsidRPr="00AA2F30" w:rsidP="00AA2F30" w14:paraId="4399D320" w14:textId="77777777">
      <w:pPr>
        <w:spacing w:line="276" w:lineRule="auto"/>
        <w:jc w:val="both"/>
        <w:rPr>
          <w:rFonts w:ascii="Cambria" w:hAnsi="Cambria" w:cstheme="minorHAnsi"/>
          <w:sz w:val="26"/>
          <w:szCs w:val="26"/>
        </w:rPr>
      </w:pPr>
    </w:p>
    <w:p w:rsidR="00AA2F30" w:rsidRPr="00AA2F30" w:rsidP="00AA2F30" w14:paraId="0FB0896F" w14:textId="77777777">
      <w:pPr>
        <w:spacing w:line="276" w:lineRule="auto"/>
        <w:jc w:val="both"/>
        <w:rPr>
          <w:rFonts w:ascii="Cambria" w:hAnsi="Cambria" w:cstheme="minorHAnsi"/>
          <w:bCs/>
          <w:sz w:val="26"/>
          <w:szCs w:val="26"/>
        </w:rPr>
      </w:pPr>
      <w:r w:rsidRPr="00AA2F30">
        <w:rPr>
          <w:rFonts w:ascii="Cambria" w:hAnsi="Cambria" w:cstheme="minorHAnsi"/>
          <w:sz w:val="26"/>
          <w:szCs w:val="26"/>
        </w:rPr>
        <w:tab/>
      </w:r>
      <w:r w:rsidRPr="00AA2F30">
        <w:rPr>
          <w:rFonts w:ascii="Cambria" w:hAnsi="Cambria" w:cstheme="minorHAnsi"/>
          <w:sz w:val="26"/>
          <w:szCs w:val="26"/>
        </w:rPr>
        <w:tab/>
        <w:t>Acrescento, por fim, que a propositura confere prazos para que os grandes geradores possam adequar à nova legislação, de modo a compatibilizar suas exigências ao período necessário à implementação dos deveres nela estabelecidos. Considerando, pois, o interesse público de que se reveste a matéria, solicitamos a atenção dos senhores membros dessa Câmara Municipal para a apreciação e aprovação do presente projeto de lei.</w:t>
      </w:r>
      <w:r w:rsidRPr="00AA2F30">
        <w:rPr>
          <w:rFonts w:ascii="Cambria" w:hAnsi="Cambria" w:cstheme="minorHAnsi"/>
          <w:bCs/>
          <w:sz w:val="26"/>
          <w:szCs w:val="26"/>
        </w:rPr>
        <w:t xml:space="preserve"> </w:t>
      </w:r>
    </w:p>
    <w:p w:rsidR="00AA2F30" w:rsidRPr="00AA2F30" w:rsidP="00AA2F30" w14:paraId="02952FB6" w14:textId="77777777">
      <w:pPr>
        <w:spacing w:after="25" w:line="276" w:lineRule="auto"/>
        <w:ind w:right="37" w:firstLine="1701"/>
        <w:jc w:val="both"/>
        <w:rPr>
          <w:rFonts w:ascii="Cambria" w:hAnsi="Cambria" w:cstheme="minorHAnsi"/>
          <w:bCs/>
          <w:sz w:val="26"/>
          <w:szCs w:val="26"/>
        </w:rPr>
      </w:pPr>
    </w:p>
    <w:p w:rsidR="00AA2F30" w:rsidRPr="00AA2F30" w:rsidP="00AA2F30" w14:paraId="1D32F5AB" w14:textId="67D69643">
      <w:pPr>
        <w:spacing w:after="25" w:line="276" w:lineRule="auto"/>
        <w:ind w:left="1131" w:right="37" w:firstLine="993"/>
        <w:rPr>
          <w:rFonts w:ascii="Cambria" w:hAnsi="Cambria" w:cs="Arial"/>
          <w:sz w:val="26"/>
          <w:szCs w:val="26"/>
        </w:rPr>
      </w:pPr>
      <w:r w:rsidRPr="00AA2F30">
        <w:rPr>
          <w:rFonts w:ascii="Cambria" w:hAnsi="Cambria" w:cstheme="minorHAnsi"/>
          <w:bCs/>
          <w:sz w:val="26"/>
          <w:szCs w:val="26"/>
        </w:rPr>
        <w:t xml:space="preserve">     </w:t>
      </w:r>
    </w:p>
    <w:p w:rsidR="00AA2F30" w:rsidRPr="00AA2F30" w:rsidP="00AA2F30" w14:paraId="4707545F" w14:textId="77777777">
      <w:pPr>
        <w:spacing w:after="27" w:line="276" w:lineRule="auto"/>
        <w:ind w:left="718" w:right="63" w:firstLine="1418"/>
        <w:jc w:val="both"/>
        <w:rPr>
          <w:rFonts w:ascii="Cambria" w:hAnsi="Cambria" w:cs="Arial"/>
          <w:sz w:val="26"/>
          <w:szCs w:val="26"/>
        </w:rPr>
      </w:pPr>
      <w:r w:rsidRPr="00AA2F30">
        <w:rPr>
          <w:rFonts w:ascii="Cambria" w:hAnsi="Cambria" w:cs="Arial"/>
          <w:sz w:val="26"/>
          <w:szCs w:val="26"/>
        </w:rPr>
        <w:t xml:space="preserve">Sala das sessões, </w:t>
      </w:r>
      <w:r>
        <w:rPr>
          <w:rFonts w:ascii="Cambria" w:hAnsi="Cambria" w:cs="Arial"/>
          <w:sz w:val="26"/>
          <w:szCs w:val="26"/>
        </w:rPr>
        <w:t>21</w:t>
      </w:r>
      <w:r w:rsidRPr="00AA2F30">
        <w:rPr>
          <w:rFonts w:ascii="Cambria" w:hAnsi="Cambria" w:cs="Arial"/>
          <w:sz w:val="26"/>
          <w:szCs w:val="26"/>
        </w:rPr>
        <w:t xml:space="preserve"> de</w:t>
      </w:r>
      <w:r>
        <w:rPr>
          <w:rFonts w:ascii="Cambria" w:hAnsi="Cambria" w:cs="Arial"/>
          <w:sz w:val="26"/>
          <w:szCs w:val="26"/>
        </w:rPr>
        <w:t xml:space="preserve"> janeiro de </w:t>
      </w:r>
      <w:r w:rsidRPr="00AA2F30">
        <w:rPr>
          <w:rFonts w:ascii="Cambria" w:hAnsi="Cambria" w:cs="Arial"/>
          <w:sz w:val="26"/>
          <w:szCs w:val="26"/>
        </w:rPr>
        <w:t>202</w:t>
      </w:r>
      <w:r>
        <w:rPr>
          <w:rFonts w:ascii="Cambria" w:hAnsi="Cambria" w:cs="Arial"/>
          <w:sz w:val="26"/>
          <w:szCs w:val="26"/>
        </w:rPr>
        <w:t>5</w:t>
      </w:r>
      <w:r w:rsidRPr="00AA2F30">
        <w:rPr>
          <w:rFonts w:ascii="Cambria" w:hAnsi="Cambria" w:cs="Arial"/>
          <w:sz w:val="26"/>
          <w:szCs w:val="26"/>
        </w:rPr>
        <w:t xml:space="preserve"> </w:t>
      </w:r>
    </w:p>
    <w:p w:rsidR="00AA2F30" w:rsidRPr="00AA2F30" w:rsidP="00AA2F30" w14:paraId="7F3CA3A3" w14:textId="77777777">
      <w:pPr>
        <w:spacing w:after="27" w:line="276" w:lineRule="auto"/>
        <w:ind w:left="718" w:right="63" w:firstLine="1418"/>
        <w:jc w:val="both"/>
        <w:rPr>
          <w:rFonts w:ascii="Cambria" w:hAnsi="Cambria" w:cs="Arial"/>
          <w:sz w:val="26"/>
          <w:szCs w:val="26"/>
        </w:rPr>
      </w:pPr>
    </w:p>
    <w:p w:rsidR="00AA2F30" w:rsidRPr="00AA2F30" w:rsidP="00AA2F30" w14:paraId="545EB054" w14:textId="77777777">
      <w:pPr>
        <w:spacing w:after="27" w:line="276" w:lineRule="auto"/>
        <w:ind w:left="718" w:right="63" w:firstLine="698"/>
        <w:jc w:val="both"/>
        <w:rPr>
          <w:rFonts w:ascii="Cambria" w:hAnsi="Cambria" w:cs="Arial"/>
          <w:sz w:val="26"/>
          <w:szCs w:val="26"/>
        </w:rPr>
      </w:pPr>
    </w:p>
    <w:p w:rsidR="00AA2F30" w:rsidRPr="00AA2F30" w:rsidP="00AA2F30" w14:paraId="4F9F7A21" w14:textId="77777777">
      <w:pPr>
        <w:spacing w:after="27" w:line="276" w:lineRule="auto"/>
        <w:ind w:right="1797" w:firstLine="1418"/>
        <w:jc w:val="center"/>
        <w:rPr>
          <w:rFonts w:ascii="Cambria" w:hAnsi="Cambria" w:cs="Arial"/>
          <w:sz w:val="26"/>
          <w:szCs w:val="26"/>
        </w:rPr>
      </w:pPr>
      <w:r w:rsidRPr="00AA2F30">
        <w:rPr>
          <w:rFonts w:ascii="Cambria" w:hAnsi="Cambria" w:cs="Arial"/>
          <w:b/>
          <w:sz w:val="26"/>
          <w:szCs w:val="26"/>
        </w:rPr>
        <w:t>W</w:t>
      </w:r>
      <w:r>
        <w:rPr>
          <w:rFonts w:ascii="Cambria" w:hAnsi="Cambria" w:cs="Arial"/>
          <w:b/>
          <w:sz w:val="26"/>
          <w:szCs w:val="26"/>
        </w:rPr>
        <w:t>ELLINGTON</w:t>
      </w:r>
      <w:r w:rsidRPr="00AA2F30">
        <w:rPr>
          <w:rFonts w:ascii="Cambria" w:hAnsi="Cambria" w:cs="Arial"/>
          <w:b/>
          <w:sz w:val="26"/>
          <w:szCs w:val="26"/>
        </w:rPr>
        <w:t xml:space="preserve"> SOUZA</w:t>
      </w:r>
    </w:p>
    <w:p w:rsidR="00AA2F30" w:rsidRPr="00AA2F30" w:rsidP="00AA2F30" w14:paraId="341D283E" w14:textId="77777777">
      <w:pPr>
        <w:spacing w:after="27" w:line="276" w:lineRule="auto"/>
        <w:ind w:right="1780" w:firstLine="1418"/>
        <w:jc w:val="center"/>
        <w:rPr>
          <w:rFonts w:ascii="Cambria" w:hAnsi="Cambria" w:cs="Arial"/>
          <w:bCs/>
          <w:sz w:val="26"/>
          <w:szCs w:val="26"/>
        </w:rPr>
      </w:pPr>
      <w:r w:rsidRPr="00AA2F30">
        <w:rPr>
          <w:rFonts w:ascii="Cambria" w:hAnsi="Cambria" w:cs="Arial"/>
          <w:bCs/>
          <w:sz w:val="26"/>
          <w:szCs w:val="26"/>
        </w:rPr>
        <w:t xml:space="preserve">Vereador </w:t>
      </w:r>
    </w:p>
    <w:permEnd w:id="2"/>
    <w:p w:rsidR="00881D3F" w:rsidRPr="00AA2F30" w:rsidP="00AA2F30" w14:paraId="34B9DDA5" w14:textId="5D4D5B29">
      <w:pPr>
        <w:spacing w:line="276" w:lineRule="auto"/>
        <w:rPr>
          <w:rFonts w:ascii="Cambria" w:hAnsi="Cambria"/>
          <w:sz w:val="26"/>
          <w:szCs w:val="26"/>
        </w:rPr>
      </w:pPr>
    </w:p>
    <w:sectPr w:rsidSect="0033006A">
      <w:headerReference w:type="default" r:id="rId5"/>
      <w:footerReference w:type="even" r:id="rId6"/>
      <w:footerReference w:type="default" r:id="rId7"/>
      <w:footerReference w:type="first" r:id="rId8"/>
      <w:type w:val="continuous"/>
      <w:pgSz w:w="11906" w:h="16838"/>
      <w:pgMar w:top="198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674895294" name="Imagem 674895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F3C73"/>
    <w:multiLevelType w:val="hybridMultilevel"/>
    <w:tmpl w:val="7614481C"/>
    <w:lvl w:ilvl="0">
      <w:start w:val="1"/>
      <w:numFmt w:val="upperRoman"/>
      <w:lvlText w:val="%1."/>
      <w:lvlJc w:val="righ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
    <w:nsid w:val="13D22698"/>
    <w:multiLevelType w:val="multilevel"/>
    <w:tmpl w:val="83B43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D85D2D"/>
    <w:multiLevelType w:val="hybridMultilevel"/>
    <w:tmpl w:val="A8E289F4"/>
    <w:lvl w:ilvl="0">
      <w:start w:val="1"/>
      <w:numFmt w:val="upperRoman"/>
      <w:lvlText w:val="%1."/>
      <w:lvlJc w:val="righ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4">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F231E2"/>
    <w:multiLevelType w:val="hybridMultilevel"/>
    <w:tmpl w:val="E06C1670"/>
    <w:lvl w:ilvl="0">
      <w:start w:val="1"/>
      <w:numFmt w:val="upperRoman"/>
      <w:lvlText w:val="%1."/>
      <w:lvlJc w:val="righ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8">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6A1782"/>
    <w:multiLevelType w:val="hybridMultilevel"/>
    <w:tmpl w:val="1D2C8352"/>
    <w:lvl w:ilvl="0">
      <w:start w:val="1"/>
      <w:numFmt w:val="lowerLetter"/>
      <w:lvlText w:val="%1."/>
      <w:lvlJc w:val="left"/>
      <w:pPr>
        <w:ind w:left="3141"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5"/>
  </w:num>
  <w:num w:numId="4">
    <w:abstractNumId w:val="4"/>
  </w:num>
  <w:num w:numId="5">
    <w:abstractNumId w:val="6"/>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07B27"/>
    <w:rsid w:val="0002519E"/>
    <w:rsid w:val="000430B5"/>
    <w:rsid w:val="000533C3"/>
    <w:rsid w:val="000972FC"/>
    <w:rsid w:val="000A0EA7"/>
    <w:rsid w:val="000D2BDC"/>
    <w:rsid w:val="000D70FE"/>
    <w:rsid w:val="000D7BEA"/>
    <w:rsid w:val="00104AAA"/>
    <w:rsid w:val="00123A3A"/>
    <w:rsid w:val="0013434B"/>
    <w:rsid w:val="0014532A"/>
    <w:rsid w:val="0015657E"/>
    <w:rsid w:val="00156CF8"/>
    <w:rsid w:val="001861ED"/>
    <w:rsid w:val="00193E0A"/>
    <w:rsid w:val="001C7653"/>
    <w:rsid w:val="001F76A5"/>
    <w:rsid w:val="001F7CE8"/>
    <w:rsid w:val="0021182C"/>
    <w:rsid w:val="00220535"/>
    <w:rsid w:val="00224BD1"/>
    <w:rsid w:val="00230ECC"/>
    <w:rsid w:val="00237796"/>
    <w:rsid w:val="002511FF"/>
    <w:rsid w:val="00275E6C"/>
    <w:rsid w:val="0028315E"/>
    <w:rsid w:val="002C4DEB"/>
    <w:rsid w:val="002E20B7"/>
    <w:rsid w:val="0033006A"/>
    <w:rsid w:val="00341EFF"/>
    <w:rsid w:val="003746D1"/>
    <w:rsid w:val="003970B5"/>
    <w:rsid w:val="003B2CC1"/>
    <w:rsid w:val="003C4C0C"/>
    <w:rsid w:val="003F4014"/>
    <w:rsid w:val="00435F06"/>
    <w:rsid w:val="00440DAA"/>
    <w:rsid w:val="00455070"/>
    <w:rsid w:val="00460524"/>
    <w:rsid w:val="00460A32"/>
    <w:rsid w:val="00487AE6"/>
    <w:rsid w:val="00497984"/>
    <w:rsid w:val="004A685B"/>
    <w:rsid w:val="004B0DA2"/>
    <w:rsid w:val="004B2CC9"/>
    <w:rsid w:val="004B52C3"/>
    <w:rsid w:val="004C10AC"/>
    <w:rsid w:val="004D65F2"/>
    <w:rsid w:val="004F5CE9"/>
    <w:rsid w:val="00506C89"/>
    <w:rsid w:val="0051286F"/>
    <w:rsid w:val="005332F9"/>
    <w:rsid w:val="00545991"/>
    <w:rsid w:val="00570C5A"/>
    <w:rsid w:val="00571731"/>
    <w:rsid w:val="00575EEA"/>
    <w:rsid w:val="005B70A9"/>
    <w:rsid w:val="00626437"/>
    <w:rsid w:val="00630EA7"/>
    <w:rsid w:val="00632FA0"/>
    <w:rsid w:val="00644E4A"/>
    <w:rsid w:val="00654977"/>
    <w:rsid w:val="00666771"/>
    <w:rsid w:val="00680A25"/>
    <w:rsid w:val="006920B3"/>
    <w:rsid w:val="00692874"/>
    <w:rsid w:val="006A45D1"/>
    <w:rsid w:val="006C41A4"/>
    <w:rsid w:val="006D09F4"/>
    <w:rsid w:val="006D1E9A"/>
    <w:rsid w:val="00701291"/>
    <w:rsid w:val="00705923"/>
    <w:rsid w:val="00712060"/>
    <w:rsid w:val="00713AE8"/>
    <w:rsid w:val="00727CB1"/>
    <w:rsid w:val="0073236B"/>
    <w:rsid w:val="007662D1"/>
    <w:rsid w:val="00785201"/>
    <w:rsid w:val="00793076"/>
    <w:rsid w:val="007A7984"/>
    <w:rsid w:val="007B625E"/>
    <w:rsid w:val="007C6031"/>
    <w:rsid w:val="007D5FF0"/>
    <w:rsid w:val="00806ADC"/>
    <w:rsid w:val="0080747D"/>
    <w:rsid w:val="00822396"/>
    <w:rsid w:val="008355AA"/>
    <w:rsid w:val="00861E8F"/>
    <w:rsid w:val="00881D3F"/>
    <w:rsid w:val="0089140C"/>
    <w:rsid w:val="00894C72"/>
    <w:rsid w:val="008A08E0"/>
    <w:rsid w:val="008A0B9A"/>
    <w:rsid w:val="008A1B84"/>
    <w:rsid w:val="008B3CE5"/>
    <w:rsid w:val="008E0240"/>
    <w:rsid w:val="008F4AFE"/>
    <w:rsid w:val="009101D5"/>
    <w:rsid w:val="00942567"/>
    <w:rsid w:val="00946FFF"/>
    <w:rsid w:val="009503E5"/>
    <w:rsid w:val="00950A0F"/>
    <w:rsid w:val="00957714"/>
    <w:rsid w:val="0096207A"/>
    <w:rsid w:val="009863E7"/>
    <w:rsid w:val="009C543A"/>
    <w:rsid w:val="00A06CF2"/>
    <w:rsid w:val="00A12449"/>
    <w:rsid w:val="00A4434B"/>
    <w:rsid w:val="00A64CF9"/>
    <w:rsid w:val="00AA2F30"/>
    <w:rsid w:val="00AA4987"/>
    <w:rsid w:val="00AE370C"/>
    <w:rsid w:val="00AE47C9"/>
    <w:rsid w:val="00B26633"/>
    <w:rsid w:val="00B368EA"/>
    <w:rsid w:val="00B84F7C"/>
    <w:rsid w:val="00B929D4"/>
    <w:rsid w:val="00BA3D0A"/>
    <w:rsid w:val="00BB09DA"/>
    <w:rsid w:val="00BD4CAA"/>
    <w:rsid w:val="00BF1A35"/>
    <w:rsid w:val="00BF226A"/>
    <w:rsid w:val="00C00C1E"/>
    <w:rsid w:val="00C10796"/>
    <w:rsid w:val="00C21FD3"/>
    <w:rsid w:val="00C2456D"/>
    <w:rsid w:val="00C30244"/>
    <w:rsid w:val="00C36776"/>
    <w:rsid w:val="00C56FA1"/>
    <w:rsid w:val="00C639A9"/>
    <w:rsid w:val="00C83CE7"/>
    <w:rsid w:val="00CA683D"/>
    <w:rsid w:val="00CB6A17"/>
    <w:rsid w:val="00CD36F7"/>
    <w:rsid w:val="00CD6B58"/>
    <w:rsid w:val="00CF401E"/>
    <w:rsid w:val="00D21B45"/>
    <w:rsid w:val="00D3066E"/>
    <w:rsid w:val="00D4058F"/>
    <w:rsid w:val="00D57A59"/>
    <w:rsid w:val="00DA3DFB"/>
    <w:rsid w:val="00DE0D6C"/>
    <w:rsid w:val="00DE1780"/>
    <w:rsid w:val="00DE4344"/>
    <w:rsid w:val="00DE7397"/>
    <w:rsid w:val="00DF40FA"/>
    <w:rsid w:val="00E06916"/>
    <w:rsid w:val="00E16B68"/>
    <w:rsid w:val="00E43834"/>
    <w:rsid w:val="00E47EEC"/>
    <w:rsid w:val="00E502E3"/>
    <w:rsid w:val="00E53F1A"/>
    <w:rsid w:val="00E55611"/>
    <w:rsid w:val="00E5764C"/>
    <w:rsid w:val="00E86686"/>
    <w:rsid w:val="00E87D17"/>
    <w:rsid w:val="00EA13CE"/>
    <w:rsid w:val="00EA57B0"/>
    <w:rsid w:val="00EB3AEA"/>
    <w:rsid w:val="00EF3319"/>
    <w:rsid w:val="00F03AE0"/>
    <w:rsid w:val="00F13392"/>
    <w:rsid w:val="00F15F75"/>
    <w:rsid w:val="00F85D23"/>
    <w:rsid w:val="00F9037E"/>
    <w:rsid w:val="00FC6BA9"/>
    <w:rsid w:val="00FF603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796"/>
    <w:pPr>
      <w:spacing w:after="0" w:line="240" w:lineRule="auto"/>
    </w:pPr>
    <w:rPr>
      <w:rFonts w:ascii="Times New Roman" w:eastAsia="Times New Roman" w:hAnsi="Times New Roman" w:cs="Times New Roman"/>
      <w:sz w:val="20"/>
      <w:szCs w:val="20"/>
      <w:lang w:eastAsia="pt-BR"/>
    </w:rPr>
  </w:style>
  <w:style w:type="paragraph" w:styleId="Heading1">
    <w:name w:val="heading 1"/>
    <w:basedOn w:val="Normal"/>
    <w:next w:val="Normal"/>
    <w:link w:val="Ttulo1Char"/>
    <w:uiPriority w:val="9"/>
    <w:qFormat/>
    <w:locked/>
    <w:rsid w:val="00C10796"/>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Ttulo2Char"/>
    <w:uiPriority w:val="9"/>
    <w:semiHidden/>
    <w:unhideWhenUsed/>
    <w:qFormat/>
    <w:locked/>
    <w:rsid w:val="00C10796"/>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Ttulo3Char"/>
    <w:uiPriority w:val="9"/>
    <w:qFormat/>
    <w:locked/>
    <w:rsid w:val="006C41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sz w:val="24"/>
      <w:szCs w:val="24"/>
    </w:rPr>
  </w:style>
  <w:style w:type="paragraph" w:customStyle="1" w:styleId="ocpalertsection">
    <w:name w:val="ocpalertsection"/>
    <w:basedOn w:val="Normal"/>
    <w:rsid w:val="006C41A4"/>
    <w:pPr>
      <w:spacing w:before="100" w:beforeAutospacing="1" w:after="100" w:afterAutospacing="1"/>
    </w:pPr>
    <w:rPr>
      <w:sz w:val="24"/>
      <w:szCs w:val="24"/>
    </w:rPr>
  </w:style>
  <w:style w:type="character" w:customStyle="1" w:styleId="Ttulo1Char">
    <w:name w:val="Título 1 Char"/>
    <w:basedOn w:val="DefaultParagraphFont"/>
    <w:link w:val="Heading1"/>
    <w:uiPriority w:val="9"/>
    <w:rsid w:val="00C10796"/>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DefaultParagraphFont"/>
    <w:link w:val="Heading2"/>
    <w:uiPriority w:val="9"/>
    <w:semiHidden/>
    <w:rsid w:val="00C1079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Recuodecorpodetexto2Char"/>
    <w:locked/>
    <w:rsid w:val="00C10796"/>
    <w:pPr>
      <w:spacing w:line="360" w:lineRule="auto"/>
      <w:ind w:firstLine="2835"/>
      <w:jc w:val="both"/>
    </w:pPr>
    <w:rPr>
      <w:sz w:val="24"/>
    </w:rPr>
  </w:style>
  <w:style w:type="character" w:customStyle="1" w:styleId="Recuodecorpodetexto2Char">
    <w:name w:val="Recuo de corpo de texto 2 Char"/>
    <w:basedOn w:val="DefaultParagraphFont"/>
    <w:link w:val="BodyTextIndent2"/>
    <w:rsid w:val="00C10796"/>
    <w:rPr>
      <w:rFonts w:ascii="Times New Roman" w:eastAsia="Times New Roman" w:hAnsi="Times New Roman" w:cs="Times New Roman"/>
      <w:sz w:val="24"/>
      <w:szCs w:val="20"/>
      <w:lang w:eastAsia="pt-BR"/>
    </w:rPr>
  </w:style>
  <w:style w:type="paragraph" w:customStyle="1" w:styleId="card-text">
    <w:name w:val="card-text"/>
    <w:basedOn w:val="Normal"/>
    <w:rsid w:val="00B26633"/>
    <w:pPr>
      <w:spacing w:before="100" w:beforeAutospacing="1" w:after="100" w:afterAutospacing="1"/>
    </w:pPr>
    <w:rPr>
      <w:sz w:val="24"/>
      <w:szCs w:val="24"/>
    </w:rPr>
  </w:style>
  <w:style w:type="character" w:styleId="PlaceholderText">
    <w:name w:val="Placeholder Text"/>
    <w:basedOn w:val="DefaultParagraphFont"/>
    <w:uiPriority w:val="99"/>
    <w:semiHidden/>
    <w:locked/>
    <w:rsid w:val="00440DAA"/>
    <w:rPr>
      <w:color w:val="666666"/>
    </w:rPr>
  </w:style>
  <w:style w:type="paragraph" w:styleId="NoSpacing">
    <w:name w:val="No Spacing"/>
    <w:uiPriority w:val="1"/>
    <w:qFormat/>
    <w:locked/>
    <w:rsid w:val="001F76A5"/>
    <w:pPr>
      <w:spacing w:after="0" w:line="240" w:lineRule="auto"/>
    </w:pPr>
  </w:style>
  <w:style w:type="paragraph" w:styleId="ListParagraph">
    <w:name w:val="List Paragraph"/>
    <w:basedOn w:val="Normal"/>
    <w:uiPriority w:val="34"/>
    <w:qFormat/>
    <w:locked/>
    <w:rsid w:val="00AA2F3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805EC-D9C2-4B07-B66E-AA7797B4D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1272</Words>
  <Characters>6869</Characters>
  <Application>Microsoft Office Word</Application>
  <DocSecurity>8</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 Wellington Souza</cp:lastModifiedBy>
  <cp:revision>2</cp:revision>
  <cp:lastPrinted>2024-10-02T15:31:00Z</cp:lastPrinted>
  <dcterms:created xsi:type="dcterms:W3CDTF">2025-01-21T19:21:00Z</dcterms:created>
  <dcterms:modified xsi:type="dcterms:W3CDTF">2025-01-21T19:21:00Z</dcterms:modified>
</cp:coreProperties>
</file>