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93328" w:rsidRPr="00893328" w:rsidP="00893328" w14:paraId="5540CC3E" w14:textId="63402995">
      <w:pPr>
        <w:autoSpaceDE w:val="0"/>
        <w:autoSpaceDN w:val="0"/>
        <w:adjustRightInd w:val="0"/>
        <w:rPr>
          <w:rFonts w:ascii="Cambria" w:hAnsi="Cambria" w:cs="ArialMT"/>
          <w:b/>
          <w:bCs/>
          <w:sz w:val="26"/>
          <w:szCs w:val="26"/>
        </w:rPr>
      </w:pPr>
      <w:bookmarkStart w:id="0" w:name="_Hlk60213824"/>
      <w:bookmarkStart w:id="1" w:name="_GoBack"/>
      <w:bookmarkEnd w:id="1"/>
      <w:permStart w:id="2" w:edGrp="everyone"/>
      <w:r w:rsidRPr="00893328">
        <w:rPr>
          <w:rFonts w:ascii="Cambria" w:hAnsi="Cambria" w:cs="ArialMT"/>
          <w:b/>
          <w:bCs/>
          <w:sz w:val="26"/>
          <w:szCs w:val="26"/>
        </w:rPr>
        <w:t>PROJETO DE LEI N°</w:t>
      </w:r>
      <w:r>
        <w:rPr>
          <w:rFonts w:ascii="Cambria" w:hAnsi="Cambria" w:cs="ArialMT"/>
          <w:b/>
          <w:bCs/>
          <w:sz w:val="26"/>
          <w:szCs w:val="26"/>
        </w:rPr>
        <w:t>______, DE 21 DE JANEIRO 2025</w:t>
      </w:r>
      <w:r w:rsidRPr="00893328">
        <w:rPr>
          <w:rFonts w:ascii="Cambria" w:hAnsi="Cambria" w:cs="ArialMT"/>
          <w:b/>
          <w:bCs/>
          <w:sz w:val="26"/>
          <w:szCs w:val="26"/>
        </w:rPr>
        <w:t xml:space="preserve"> </w:t>
      </w:r>
    </w:p>
    <w:bookmarkEnd w:id="0"/>
    <w:p w:rsidR="00893328" w:rsidRPr="00893328" w:rsidP="00893328" w14:paraId="1CE22AFD" w14:textId="77777777">
      <w:pPr>
        <w:autoSpaceDE w:val="0"/>
        <w:autoSpaceDN w:val="0"/>
        <w:adjustRightInd w:val="0"/>
        <w:jc w:val="both"/>
        <w:rPr>
          <w:rFonts w:ascii="Cambria" w:hAnsi="Cambria" w:cs="ArialMT"/>
          <w:b/>
          <w:bCs/>
          <w:sz w:val="26"/>
          <w:szCs w:val="26"/>
        </w:rPr>
      </w:pPr>
    </w:p>
    <w:p w:rsidR="00893328" w:rsidRPr="00893328" w:rsidP="00893328" w14:paraId="6D776CF6" w14:textId="349E311B">
      <w:pPr>
        <w:spacing w:after="25" w:line="360" w:lineRule="auto"/>
        <w:ind w:left="3540" w:right="37"/>
        <w:jc w:val="both"/>
        <w:rPr>
          <w:rFonts w:ascii="Cambria" w:hAnsi="Cambria" w:cs="Arial"/>
          <w:b/>
          <w:bCs/>
          <w:sz w:val="26"/>
          <w:szCs w:val="26"/>
        </w:rPr>
      </w:pPr>
      <w:r w:rsidRPr="00893328">
        <w:rPr>
          <w:rFonts w:ascii="Cambria" w:hAnsi="Cambria" w:cs="Arial"/>
          <w:b/>
          <w:bCs/>
          <w:sz w:val="26"/>
          <w:szCs w:val="26"/>
        </w:rPr>
        <w:t xml:space="preserve">“Institui a assistência técnica pública e gratuita para projeto e construção de habitação de interesse social para as famílias de baixa renda e dá outras providências”. </w:t>
      </w:r>
      <w:r w:rsidRPr="00893328">
        <w:rPr>
          <w:rFonts w:ascii="Cambria" w:hAnsi="Cambria" w:cs="Arial"/>
          <w:sz w:val="26"/>
          <w:szCs w:val="26"/>
        </w:rPr>
        <w:tab/>
        <w:t xml:space="preserve"> </w:t>
      </w:r>
    </w:p>
    <w:p w:rsidR="00893328" w:rsidRPr="00893328" w:rsidP="00893328" w14:paraId="199BFF7F" w14:textId="77777777">
      <w:pPr>
        <w:spacing w:after="34"/>
        <w:rPr>
          <w:rFonts w:ascii="Cambria" w:hAnsi="Cambria" w:cs="Arial"/>
          <w:sz w:val="26"/>
          <w:szCs w:val="26"/>
        </w:rPr>
      </w:pPr>
    </w:p>
    <w:p w:rsidR="00893328" w:rsidRPr="00893328" w:rsidP="00893328" w14:paraId="10A574CB" w14:textId="77777777">
      <w:pPr>
        <w:spacing w:after="25" w:line="360" w:lineRule="auto"/>
        <w:ind w:left="1418" w:right="37" w:firstLine="283"/>
        <w:jc w:val="both"/>
        <w:rPr>
          <w:rFonts w:ascii="Cambria" w:hAnsi="Cambria" w:cs="Arial"/>
          <w:sz w:val="26"/>
          <w:szCs w:val="26"/>
        </w:rPr>
      </w:pPr>
      <w:r w:rsidRPr="00893328">
        <w:rPr>
          <w:rFonts w:ascii="Cambria" w:hAnsi="Cambria" w:cs="Arial"/>
          <w:b/>
          <w:sz w:val="26"/>
          <w:szCs w:val="26"/>
        </w:rPr>
        <w:t xml:space="preserve">O PREFEITO DO MUNICÍPIO DE SUMARÉ </w:t>
      </w:r>
    </w:p>
    <w:p w:rsidR="00893328" w:rsidRPr="00893328" w:rsidP="00893328" w14:paraId="367E586D" w14:textId="77777777">
      <w:pPr>
        <w:spacing w:after="27" w:line="360" w:lineRule="auto"/>
        <w:jc w:val="both"/>
        <w:rPr>
          <w:rFonts w:ascii="Cambria" w:hAnsi="Cambria" w:cs="Arial"/>
          <w:sz w:val="26"/>
          <w:szCs w:val="26"/>
        </w:rPr>
      </w:pPr>
      <w:r w:rsidRPr="00893328">
        <w:rPr>
          <w:rFonts w:ascii="Cambria" w:hAnsi="Cambria" w:cs="Arial"/>
          <w:b/>
          <w:sz w:val="26"/>
          <w:szCs w:val="26"/>
        </w:rPr>
        <w:t xml:space="preserve">  </w:t>
      </w:r>
    </w:p>
    <w:p w:rsidR="00893328" w:rsidRPr="00893328" w:rsidP="00893328" w14:paraId="1B943CE2" w14:textId="07CBBA5A">
      <w:pPr>
        <w:spacing w:line="360" w:lineRule="auto"/>
        <w:ind w:right="43" w:firstLine="1701"/>
        <w:jc w:val="both"/>
        <w:rPr>
          <w:rFonts w:ascii="Cambria" w:hAnsi="Cambria" w:cs="Arial"/>
          <w:sz w:val="26"/>
          <w:szCs w:val="26"/>
        </w:rPr>
      </w:pPr>
      <w:r w:rsidRPr="00893328">
        <w:rPr>
          <w:rFonts w:ascii="Cambria" w:hAnsi="Cambria" w:cs="Arial"/>
          <w:sz w:val="26"/>
          <w:szCs w:val="26"/>
        </w:rPr>
        <w:t xml:space="preserve">Faço saber que a Câmara Municipal de Sumaré aprovou e eu sanciono a seguinte lei: </w:t>
      </w:r>
    </w:p>
    <w:p w:rsidR="00893328" w:rsidP="00893328" w14:paraId="4484376C" w14:textId="2DB8C4DF">
      <w:pPr>
        <w:spacing w:after="27" w:line="360" w:lineRule="auto"/>
        <w:ind w:firstLine="1701"/>
        <w:jc w:val="both"/>
        <w:rPr>
          <w:rFonts w:ascii="Cambria" w:hAnsi="Cambria" w:cs="Arial"/>
          <w:b/>
          <w:bCs/>
          <w:sz w:val="26"/>
          <w:szCs w:val="26"/>
        </w:rPr>
      </w:pPr>
      <w:r w:rsidRPr="00893328">
        <w:rPr>
          <w:rFonts w:ascii="Cambria" w:hAnsi="Cambria" w:cs="Arial"/>
          <w:b/>
          <w:sz w:val="26"/>
          <w:szCs w:val="26"/>
        </w:rPr>
        <w:t xml:space="preserve">Art.1º </w:t>
      </w:r>
      <w:r w:rsidRPr="00893328">
        <w:rPr>
          <w:rFonts w:ascii="Cambria" w:hAnsi="Cambria" w:cs="Arial"/>
          <w:bCs/>
          <w:sz w:val="26"/>
          <w:szCs w:val="26"/>
        </w:rPr>
        <w:t>-</w:t>
      </w:r>
      <w:r w:rsidRPr="00893328">
        <w:rPr>
          <w:rFonts w:ascii="Cambria" w:hAnsi="Cambria" w:cs="Arial"/>
          <w:b/>
          <w:sz w:val="26"/>
          <w:szCs w:val="26"/>
        </w:rPr>
        <w:t xml:space="preserve"> </w:t>
      </w:r>
      <w:r w:rsidRPr="00893328">
        <w:rPr>
          <w:rFonts w:ascii="Cambria" w:hAnsi="Cambria" w:cs="Arial"/>
          <w:sz w:val="26"/>
          <w:szCs w:val="26"/>
        </w:rPr>
        <w:t>O Município de Sumaré poderá prestar às famílias com renda mensal de até três salários mínimos, que possuam um único imóvel e residam no município há pelo menos três anos, assistência técnica pública e gratuita para elaboração do projeto e a construção, reforma, ampliação e regularização fundiária de habitação de interesse social.</w:t>
      </w:r>
    </w:p>
    <w:p w:rsidR="00893328" w:rsidRPr="00893328" w:rsidP="00893328" w14:paraId="3C681A4D" w14:textId="24655F01">
      <w:pPr>
        <w:spacing w:after="27" w:line="360" w:lineRule="auto"/>
        <w:ind w:firstLine="1701"/>
        <w:jc w:val="both"/>
        <w:rPr>
          <w:rFonts w:ascii="Cambria" w:hAnsi="Cambria" w:cs="Arial"/>
          <w:sz w:val="26"/>
          <w:szCs w:val="26"/>
        </w:rPr>
      </w:pPr>
      <w:r w:rsidRPr="00893328">
        <w:rPr>
          <w:rFonts w:ascii="Cambria" w:hAnsi="Cambria" w:cs="Arial"/>
          <w:b/>
          <w:bCs/>
          <w:sz w:val="26"/>
          <w:szCs w:val="26"/>
        </w:rPr>
        <w:t>Parágrafo Único</w:t>
      </w:r>
      <w:r w:rsidRPr="00893328">
        <w:rPr>
          <w:rFonts w:ascii="Cambria" w:hAnsi="Cambria" w:cs="Arial"/>
          <w:sz w:val="26"/>
          <w:szCs w:val="26"/>
        </w:rPr>
        <w:t>:  O direito à assistência técnica previsto no caput deste artigo abrange todos os trabalhos de projeto, acompanhamento e execução de obras e serviços a cargo dos profissionais das áreas de arquitetura e urbanismo e engenharia necessários para a edificação, reforma, ampliação ou regularização fundiária da habitação.</w:t>
      </w:r>
    </w:p>
    <w:p w:rsidR="00893328" w:rsidRPr="00893328" w:rsidP="00893328" w14:paraId="00C5CCD3" w14:textId="77777777">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2º </w:t>
      </w:r>
      <w:r w:rsidRPr="00893328">
        <w:rPr>
          <w:rFonts w:ascii="Cambria" w:hAnsi="Cambria" w:cs="Arial"/>
          <w:sz w:val="26"/>
          <w:szCs w:val="26"/>
        </w:rPr>
        <w:t>-</w:t>
      </w:r>
      <w:r w:rsidRPr="00893328">
        <w:rPr>
          <w:rFonts w:ascii="Cambria" w:hAnsi="Cambria" w:cs="Arial"/>
          <w:b/>
          <w:bCs/>
          <w:sz w:val="26"/>
          <w:szCs w:val="26"/>
        </w:rPr>
        <w:t xml:space="preserve"> </w:t>
      </w:r>
      <w:r w:rsidRPr="00893328">
        <w:rPr>
          <w:rFonts w:ascii="Cambria" w:hAnsi="Cambria" w:cs="Arial"/>
          <w:sz w:val="26"/>
          <w:szCs w:val="26"/>
        </w:rPr>
        <w:t>Além de viabilizar o acesso à moradia, a assistência técnica de que trata esta Lei, objetiva:</w:t>
      </w:r>
    </w:p>
    <w:p w:rsidR="00893328" w:rsidRPr="00893328" w:rsidP="00893328" w14:paraId="3F4F6DC1" w14:textId="77777777">
      <w:pPr>
        <w:pStyle w:val="ListParagraph"/>
        <w:numPr>
          <w:ilvl w:val="0"/>
          <w:numId w:val="13"/>
        </w:numPr>
        <w:spacing w:after="27" w:line="360" w:lineRule="auto"/>
        <w:jc w:val="both"/>
        <w:rPr>
          <w:rFonts w:ascii="Cambria" w:hAnsi="Cambria" w:cs="Arial"/>
          <w:sz w:val="26"/>
          <w:szCs w:val="26"/>
        </w:rPr>
      </w:pPr>
      <w:r w:rsidRPr="00893328">
        <w:rPr>
          <w:rFonts w:ascii="Cambria" w:hAnsi="Cambria" w:cs="Arial"/>
          <w:sz w:val="26"/>
          <w:szCs w:val="26"/>
        </w:rPr>
        <w:t>Otimizar e qualificar o uso e o aproveitamento racional do espaço edificado e de seu entorno, bem como dos recursos humanos, técnicos e econômicos empregados no projeto e na construção da habitação;</w:t>
      </w:r>
    </w:p>
    <w:p w:rsidR="00893328" w:rsidRPr="00893328" w:rsidP="00893328" w14:paraId="65325A4E" w14:textId="77777777">
      <w:pPr>
        <w:pStyle w:val="ListParagraph"/>
        <w:numPr>
          <w:ilvl w:val="0"/>
          <w:numId w:val="13"/>
        </w:numPr>
        <w:spacing w:after="27" w:line="360" w:lineRule="auto"/>
        <w:jc w:val="both"/>
        <w:rPr>
          <w:rFonts w:ascii="Cambria" w:hAnsi="Cambria" w:cs="Arial"/>
          <w:sz w:val="26"/>
          <w:szCs w:val="26"/>
        </w:rPr>
      </w:pPr>
      <w:r w:rsidRPr="00893328">
        <w:rPr>
          <w:rFonts w:ascii="Cambria" w:hAnsi="Cambria" w:cs="Arial"/>
          <w:sz w:val="26"/>
          <w:szCs w:val="26"/>
        </w:rPr>
        <w:t>formalizar</w:t>
      </w:r>
      <w:r w:rsidRPr="00893328">
        <w:rPr>
          <w:rFonts w:ascii="Cambria" w:hAnsi="Cambria" w:cs="Arial"/>
          <w:sz w:val="26"/>
          <w:szCs w:val="26"/>
        </w:rPr>
        <w:t xml:space="preserve"> o processo de edificação, reforma ou ampliação e regularização da habitação junto ao poder público municipal e a outros órgãos públicos;</w:t>
      </w:r>
    </w:p>
    <w:p w:rsidR="00893328" w:rsidRPr="00893328" w:rsidP="00893328" w14:paraId="57BF5BCB" w14:textId="77777777">
      <w:pPr>
        <w:pStyle w:val="ListParagraph"/>
        <w:numPr>
          <w:ilvl w:val="0"/>
          <w:numId w:val="13"/>
        </w:numPr>
        <w:spacing w:after="27" w:line="360" w:lineRule="auto"/>
        <w:jc w:val="both"/>
        <w:rPr>
          <w:rFonts w:ascii="Cambria" w:hAnsi="Cambria" w:cs="Arial"/>
          <w:sz w:val="26"/>
          <w:szCs w:val="26"/>
        </w:rPr>
      </w:pPr>
      <w:r w:rsidRPr="00893328">
        <w:rPr>
          <w:rFonts w:ascii="Cambria" w:hAnsi="Cambria" w:cs="Arial"/>
          <w:sz w:val="26"/>
          <w:szCs w:val="26"/>
        </w:rPr>
        <w:t>evitar</w:t>
      </w:r>
      <w:r w:rsidRPr="00893328">
        <w:rPr>
          <w:rFonts w:ascii="Cambria" w:hAnsi="Cambria" w:cs="Arial"/>
          <w:sz w:val="26"/>
          <w:szCs w:val="26"/>
        </w:rPr>
        <w:t xml:space="preserve"> a ocupação de áreas de risco e de interesse ambiental e promover o equilíbrio das áreas construídas próximas a áreas de preservação ambiental e;</w:t>
      </w:r>
    </w:p>
    <w:p w:rsidR="00893328" w:rsidRPr="0089772B" w:rsidP="00490068" w14:paraId="790D9310" w14:textId="7B897BF0">
      <w:pPr>
        <w:pStyle w:val="ListParagraph"/>
        <w:numPr>
          <w:ilvl w:val="0"/>
          <w:numId w:val="13"/>
        </w:numPr>
        <w:spacing w:after="27" w:line="360" w:lineRule="auto"/>
        <w:jc w:val="both"/>
        <w:rPr>
          <w:rFonts w:ascii="Cambria" w:hAnsi="Cambria" w:cs="Arial"/>
          <w:sz w:val="26"/>
          <w:szCs w:val="26"/>
        </w:rPr>
      </w:pPr>
      <w:r w:rsidRPr="0089772B">
        <w:rPr>
          <w:rFonts w:ascii="Cambria" w:hAnsi="Cambria" w:cs="Arial"/>
          <w:sz w:val="26"/>
          <w:szCs w:val="26"/>
        </w:rPr>
        <w:t>propiciar</w:t>
      </w:r>
      <w:r w:rsidRPr="0089772B">
        <w:rPr>
          <w:rFonts w:ascii="Cambria" w:hAnsi="Cambria" w:cs="Arial"/>
          <w:sz w:val="26"/>
          <w:szCs w:val="26"/>
        </w:rPr>
        <w:t xml:space="preserve"> e qualificar a ocupação do sítio urbano em consonância com a legislação urbanística e ambiental.</w:t>
      </w:r>
    </w:p>
    <w:p w:rsidR="00893328" w:rsidRPr="00893328" w:rsidP="00893328" w14:paraId="75ED904D" w14:textId="6464B320">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3º </w:t>
      </w:r>
      <w:r w:rsidRPr="00893328">
        <w:rPr>
          <w:rFonts w:ascii="Cambria" w:hAnsi="Cambria" w:cs="Arial"/>
          <w:sz w:val="26"/>
          <w:szCs w:val="26"/>
        </w:rPr>
        <w:t>-</w:t>
      </w:r>
      <w:r w:rsidRPr="00893328">
        <w:rPr>
          <w:rFonts w:ascii="Cambria" w:hAnsi="Cambria" w:cs="Arial"/>
          <w:b/>
          <w:bCs/>
          <w:sz w:val="26"/>
          <w:szCs w:val="26"/>
        </w:rPr>
        <w:t xml:space="preserve"> </w:t>
      </w:r>
      <w:r w:rsidRPr="00893328">
        <w:rPr>
          <w:rFonts w:ascii="Cambria" w:hAnsi="Cambria" w:cs="Arial"/>
          <w:sz w:val="26"/>
          <w:szCs w:val="26"/>
        </w:rPr>
        <w:t>A consecução dos objetivos desta Lei poderá se dar mediante a oferta dos serviços pelo Município, custeados por recursos da União, na forma da Lei Federal nº 11.888/2008, que assegura às famílias de baixa renda Assistência Técnica Pública e Gratuita para o projeto e a construção de habitação de interesse social.</w:t>
      </w:r>
    </w:p>
    <w:p w:rsidR="00893328" w:rsidP="00893328" w14:paraId="36F16C57" w14:textId="0638C618">
      <w:pPr>
        <w:spacing w:after="27" w:line="360" w:lineRule="auto"/>
        <w:ind w:firstLine="1701"/>
        <w:jc w:val="both"/>
        <w:rPr>
          <w:rFonts w:ascii="Cambria" w:hAnsi="Cambria" w:cs="Arial"/>
          <w:b/>
          <w:bCs/>
          <w:sz w:val="26"/>
          <w:szCs w:val="26"/>
        </w:rPr>
      </w:pPr>
      <w:r w:rsidRPr="00893328">
        <w:rPr>
          <w:rFonts w:ascii="Cambria" w:hAnsi="Cambria" w:cs="Arial"/>
          <w:b/>
          <w:bCs/>
          <w:sz w:val="26"/>
          <w:szCs w:val="26"/>
        </w:rPr>
        <w:t>§ 1º</w:t>
      </w:r>
      <w:r w:rsidRPr="00893328">
        <w:rPr>
          <w:rFonts w:ascii="Cambria" w:hAnsi="Cambria" w:cs="Arial"/>
          <w:sz w:val="26"/>
          <w:szCs w:val="26"/>
        </w:rPr>
        <w:t xml:space="preserve"> A assistência técnica pode ser oferecida diretamente às famílias ou a cooperativas, associações de moradores ou outros grupos organizados que as representem.</w:t>
      </w:r>
    </w:p>
    <w:p w:rsidR="00893328" w:rsidRPr="00893328" w:rsidP="00893328" w14:paraId="1E276DCC" w14:textId="1F4F0EA4">
      <w:pPr>
        <w:spacing w:after="27" w:line="360" w:lineRule="auto"/>
        <w:ind w:firstLine="1701"/>
        <w:jc w:val="both"/>
        <w:rPr>
          <w:rFonts w:ascii="Cambria" w:hAnsi="Cambria" w:cs="Arial"/>
          <w:sz w:val="26"/>
          <w:szCs w:val="26"/>
        </w:rPr>
      </w:pPr>
      <w:r w:rsidRPr="00893328">
        <w:rPr>
          <w:rFonts w:ascii="Cambria" w:hAnsi="Cambria" w:cs="Arial"/>
          <w:b/>
          <w:bCs/>
          <w:sz w:val="26"/>
          <w:szCs w:val="26"/>
        </w:rPr>
        <w:t>§ 2º</w:t>
      </w:r>
      <w:r w:rsidRPr="00893328">
        <w:rPr>
          <w:rFonts w:ascii="Cambria" w:hAnsi="Cambria" w:cs="Arial"/>
          <w:sz w:val="26"/>
          <w:szCs w:val="26"/>
        </w:rPr>
        <w:t xml:space="preserve"> Os serviços de assistência técnica devem priorizar as iniciativas a serem implantadas:</w:t>
      </w:r>
    </w:p>
    <w:p w:rsidR="00893328" w:rsidRPr="00893328" w:rsidP="00893328" w14:paraId="69ABE613" w14:textId="77777777">
      <w:pPr>
        <w:pStyle w:val="ListParagraph"/>
        <w:numPr>
          <w:ilvl w:val="0"/>
          <w:numId w:val="14"/>
        </w:numPr>
        <w:spacing w:after="27" w:line="360" w:lineRule="auto"/>
        <w:jc w:val="both"/>
        <w:rPr>
          <w:rFonts w:ascii="Cambria" w:hAnsi="Cambria" w:cs="Arial"/>
          <w:sz w:val="26"/>
          <w:szCs w:val="26"/>
        </w:rPr>
      </w:pPr>
      <w:r w:rsidRPr="00893328">
        <w:rPr>
          <w:rFonts w:ascii="Cambria" w:hAnsi="Cambria" w:cs="Arial"/>
          <w:sz w:val="26"/>
          <w:szCs w:val="26"/>
        </w:rPr>
        <w:t>Sob regime de mutirão ou auto gestionário e;</w:t>
      </w:r>
    </w:p>
    <w:p w:rsidR="00893328" w:rsidRPr="00893328" w:rsidP="00893328" w14:paraId="02A6653C" w14:textId="77777777">
      <w:pPr>
        <w:pStyle w:val="ListParagraph"/>
        <w:numPr>
          <w:ilvl w:val="0"/>
          <w:numId w:val="14"/>
        </w:numPr>
        <w:spacing w:after="27" w:line="360" w:lineRule="auto"/>
        <w:jc w:val="both"/>
        <w:rPr>
          <w:rFonts w:ascii="Cambria" w:hAnsi="Cambria" w:cs="Arial"/>
          <w:sz w:val="26"/>
          <w:szCs w:val="26"/>
        </w:rPr>
      </w:pPr>
      <w:r w:rsidRPr="00893328">
        <w:rPr>
          <w:rFonts w:ascii="Cambria" w:hAnsi="Cambria" w:cs="Arial"/>
          <w:sz w:val="26"/>
          <w:szCs w:val="26"/>
        </w:rPr>
        <w:t>em</w:t>
      </w:r>
      <w:r w:rsidRPr="00893328">
        <w:rPr>
          <w:rFonts w:ascii="Cambria" w:hAnsi="Cambria" w:cs="Arial"/>
          <w:sz w:val="26"/>
          <w:szCs w:val="26"/>
        </w:rPr>
        <w:t xml:space="preserve"> zonas habitacionais declaradas por Lei como de interesse social.</w:t>
      </w:r>
    </w:p>
    <w:p w:rsidR="00893328" w:rsidRPr="00893328" w:rsidP="00893328" w14:paraId="73DF18CE" w14:textId="4B1436AC">
      <w:pPr>
        <w:spacing w:after="27" w:line="360" w:lineRule="auto"/>
        <w:ind w:firstLine="1701"/>
        <w:jc w:val="both"/>
        <w:rPr>
          <w:rFonts w:ascii="Cambria" w:hAnsi="Cambria" w:cs="Arial"/>
          <w:sz w:val="26"/>
          <w:szCs w:val="26"/>
        </w:rPr>
      </w:pPr>
      <w:r w:rsidRPr="00893328">
        <w:rPr>
          <w:rFonts w:ascii="Cambria" w:hAnsi="Cambria" w:cs="Arial"/>
          <w:b/>
          <w:bCs/>
          <w:sz w:val="26"/>
          <w:szCs w:val="26"/>
        </w:rPr>
        <w:t>§ 3º</w:t>
      </w:r>
      <w:r w:rsidRPr="00893328">
        <w:rPr>
          <w:rFonts w:ascii="Cambria" w:hAnsi="Cambria" w:cs="Arial"/>
          <w:sz w:val="26"/>
          <w:szCs w:val="26"/>
        </w:rPr>
        <w:t xml:space="preserve"> Os critérios para a seleção dos beneficiários da assistência técnica deverão ser fixados pelo órgão colegiado do Município responsável pelas linhas de ação na área habitacional.</w:t>
      </w:r>
    </w:p>
    <w:p w:rsidR="00893328" w:rsidRPr="00893328" w:rsidP="00893328" w14:paraId="1447C8F7" w14:textId="618247EA">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4º </w:t>
      </w:r>
      <w:r w:rsidRPr="00893328">
        <w:rPr>
          <w:rFonts w:ascii="Cambria" w:hAnsi="Cambria" w:cs="Arial"/>
          <w:sz w:val="26"/>
          <w:szCs w:val="26"/>
        </w:rPr>
        <w:t>-</w:t>
      </w:r>
      <w:r w:rsidRPr="00893328">
        <w:rPr>
          <w:rFonts w:ascii="Cambria" w:hAnsi="Cambria" w:cs="Arial"/>
          <w:b/>
          <w:bCs/>
          <w:sz w:val="26"/>
          <w:szCs w:val="26"/>
        </w:rPr>
        <w:t xml:space="preserve"> </w:t>
      </w:r>
      <w:r w:rsidRPr="00893328">
        <w:rPr>
          <w:rFonts w:ascii="Cambria" w:hAnsi="Cambria" w:cs="Arial"/>
          <w:sz w:val="26"/>
          <w:szCs w:val="26"/>
        </w:rPr>
        <w:t>A ação do Município para o atendimento do disposto nesta Lei deverá ser planejada e implementada de forma coordenada e sistêmica com as políticas habitacionais da União e do Estado, a fim de evitar sobreposições e otimizar resultados.</w:t>
      </w:r>
    </w:p>
    <w:p w:rsidR="00893328" w:rsidRPr="00893328" w:rsidP="00893328" w14:paraId="20F57084" w14:textId="77777777">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5º </w:t>
      </w:r>
      <w:r w:rsidRPr="00893328">
        <w:rPr>
          <w:rFonts w:ascii="Cambria" w:hAnsi="Cambria" w:cs="Arial"/>
          <w:sz w:val="26"/>
          <w:szCs w:val="26"/>
        </w:rPr>
        <w:t>-</w:t>
      </w:r>
      <w:r w:rsidRPr="00893328">
        <w:rPr>
          <w:rFonts w:ascii="Cambria" w:hAnsi="Cambria" w:cs="Arial"/>
          <w:b/>
          <w:bCs/>
          <w:sz w:val="26"/>
          <w:szCs w:val="26"/>
        </w:rPr>
        <w:t xml:space="preserve"> </w:t>
      </w:r>
      <w:r w:rsidRPr="00893328">
        <w:rPr>
          <w:rFonts w:ascii="Cambria" w:hAnsi="Cambria" w:cs="Arial"/>
          <w:sz w:val="26"/>
          <w:szCs w:val="26"/>
        </w:rPr>
        <w:t>Os serviços de assistência técnica previstos nesta Lei deverão ser prestados por profissionais das áreas de arquitetura e urbanismo, assim como da engenharia, assistência social ou direito de forma integrada de acordo com suas atribuições profissionais que atuem como:</w:t>
      </w:r>
    </w:p>
    <w:p w:rsidR="00893328" w:rsidRPr="00893328" w:rsidP="00893328" w14:paraId="02EA480E" w14:textId="77777777">
      <w:pPr>
        <w:pStyle w:val="ListParagraph"/>
        <w:numPr>
          <w:ilvl w:val="0"/>
          <w:numId w:val="15"/>
        </w:numPr>
        <w:spacing w:after="27" w:line="360" w:lineRule="auto"/>
        <w:jc w:val="both"/>
        <w:rPr>
          <w:rFonts w:ascii="Cambria" w:hAnsi="Cambria" w:cs="Arial"/>
          <w:sz w:val="26"/>
          <w:szCs w:val="26"/>
        </w:rPr>
      </w:pPr>
      <w:r w:rsidRPr="00893328">
        <w:rPr>
          <w:rFonts w:ascii="Cambria" w:hAnsi="Cambria" w:cs="Arial"/>
          <w:sz w:val="26"/>
          <w:szCs w:val="26"/>
        </w:rPr>
        <w:t>Servidores públicos;</w:t>
      </w:r>
    </w:p>
    <w:p w:rsidR="00893328" w:rsidRPr="00893328" w:rsidP="00893328" w14:paraId="70DAFB3A" w14:textId="77777777">
      <w:pPr>
        <w:pStyle w:val="ListParagraph"/>
        <w:numPr>
          <w:ilvl w:val="0"/>
          <w:numId w:val="15"/>
        </w:numPr>
        <w:spacing w:after="27" w:line="360" w:lineRule="auto"/>
        <w:jc w:val="both"/>
        <w:rPr>
          <w:rFonts w:ascii="Cambria" w:hAnsi="Cambria" w:cs="Arial"/>
          <w:sz w:val="26"/>
          <w:szCs w:val="26"/>
        </w:rPr>
      </w:pPr>
      <w:r w:rsidRPr="00893328">
        <w:rPr>
          <w:rFonts w:ascii="Cambria" w:hAnsi="Cambria" w:cs="Arial"/>
          <w:sz w:val="26"/>
          <w:szCs w:val="26"/>
        </w:rPr>
        <w:t>Integrantes de equipes de organizações não governamentais sem fins lucrativos;</w:t>
      </w:r>
    </w:p>
    <w:p w:rsidR="00893328" w:rsidRPr="00893328" w:rsidP="00893328" w14:paraId="1BE4DE7B" w14:textId="77777777">
      <w:pPr>
        <w:pStyle w:val="ListParagraph"/>
        <w:numPr>
          <w:ilvl w:val="0"/>
          <w:numId w:val="15"/>
        </w:numPr>
        <w:spacing w:after="27" w:line="360" w:lineRule="auto"/>
        <w:jc w:val="both"/>
        <w:rPr>
          <w:rFonts w:ascii="Cambria" w:hAnsi="Cambria" w:cs="Arial"/>
          <w:sz w:val="26"/>
          <w:szCs w:val="26"/>
        </w:rPr>
      </w:pPr>
      <w:r w:rsidRPr="00893328">
        <w:rPr>
          <w:rFonts w:ascii="Cambria" w:hAnsi="Cambria" w:cs="Arial"/>
          <w:sz w:val="26"/>
          <w:szCs w:val="26"/>
        </w:rPr>
        <w:t>Profissionais inscritos em programas de residência acadêmica em arquitetura e urbanismo, engenharia, direito ou assistência social ou em programas de extensão universitária, por meio de escritórios modelos ou escritórios públicos com atuação na área, por meio de convênio ou termo de parceria com o Município e;</w:t>
      </w:r>
    </w:p>
    <w:p w:rsidR="00893328" w:rsidRPr="0089772B" w:rsidP="00EA1975" w14:paraId="152EDCC2" w14:textId="5A64D859">
      <w:pPr>
        <w:pStyle w:val="ListParagraph"/>
        <w:numPr>
          <w:ilvl w:val="0"/>
          <w:numId w:val="15"/>
        </w:numPr>
        <w:spacing w:after="27" w:line="360" w:lineRule="auto"/>
        <w:jc w:val="both"/>
        <w:rPr>
          <w:rFonts w:ascii="Cambria" w:hAnsi="Cambria" w:cs="Arial"/>
          <w:sz w:val="26"/>
          <w:szCs w:val="26"/>
        </w:rPr>
      </w:pPr>
      <w:r w:rsidRPr="0089772B">
        <w:rPr>
          <w:rFonts w:ascii="Cambria" w:hAnsi="Cambria" w:cs="Arial"/>
          <w:sz w:val="26"/>
          <w:szCs w:val="26"/>
        </w:rPr>
        <w:t>Profissionais autônomos, profissionais cooperativados ou integrantes de equipes de pessoas jurídicas, previamente credenciados, selecionados e contratados pelo Município.</w:t>
      </w:r>
    </w:p>
    <w:p w:rsidR="00893328" w:rsidRPr="00893328" w:rsidP="00893328" w14:paraId="0D9B8F3E" w14:textId="69CCBC06">
      <w:pPr>
        <w:spacing w:after="27" w:line="360" w:lineRule="auto"/>
        <w:ind w:firstLine="1701"/>
        <w:jc w:val="both"/>
        <w:rPr>
          <w:rFonts w:ascii="Cambria" w:hAnsi="Cambria" w:cs="Arial"/>
          <w:sz w:val="26"/>
          <w:szCs w:val="26"/>
        </w:rPr>
      </w:pPr>
      <w:r w:rsidRPr="00893328">
        <w:rPr>
          <w:rFonts w:ascii="Cambria" w:hAnsi="Cambria" w:cs="Arial"/>
          <w:b/>
          <w:bCs/>
          <w:sz w:val="26"/>
          <w:szCs w:val="26"/>
        </w:rPr>
        <w:t>§ 1º</w:t>
      </w:r>
      <w:r w:rsidRPr="00893328">
        <w:rPr>
          <w:rFonts w:ascii="Cambria" w:hAnsi="Cambria" w:cs="Arial"/>
          <w:sz w:val="26"/>
          <w:szCs w:val="26"/>
        </w:rPr>
        <w:t xml:space="preserve"> Na seleção e contratação dos profissionais, na forma do inciso IV deste artigo, deve ser garantida a participação das autarquias, entidades profissionais e/ou sindicais dos arquitetos, urbanistas e engenheiros, mediante convênio ou termo de parceria.</w:t>
      </w:r>
    </w:p>
    <w:p w:rsidR="00893328" w:rsidRPr="00893328" w:rsidP="00893328" w14:paraId="707407A6" w14:textId="6E562F62">
      <w:pPr>
        <w:spacing w:after="27" w:line="360" w:lineRule="auto"/>
        <w:ind w:firstLine="1701"/>
        <w:jc w:val="both"/>
        <w:rPr>
          <w:rFonts w:ascii="Cambria" w:hAnsi="Cambria" w:cs="Arial"/>
          <w:sz w:val="26"/>
          <w:szCs w:val="26"/>
        </w:rPr>
      </w:pPr>
      <w:r w:rsidRPr="00893328">
        <w:rPr>
          <w:rFonts w:ascii="Cambria" w:hAnsi="Cambria" w:cs="Arial"/>
          <w:b/>
          <w:bCs/>
          <w:sz w:val="26"/>
          <w:szCs w:val="26"/>
        </w:rPr>
        <w:t>§ 2º</w:t>
      </w:r>
      <w:r w:rsidRPr="00893328">
        <w:rPr>
          <w:rFonts w:ascii="Cambria" w:hAnsi="Cambria" w:cs="Arial"/>
          <w:sz w:val="26"/>
          <w:szCs w:val="26"/>
        </w:rPr>
        <w:t xml:space="preserve"> Em qualquer das modalidades de atuação previstas no caput deste artigo deve ser assegurada a devida Anotação de Responsabilidade Técnica - ART.</w:t>
      </w:r>
    </w:p>
    <w:p w:rsidR="00893328" w:rsidRPr="00893328" w:rsidP="00893328" w14:paraId="43A3B4C5" w14:textId="7B64B071">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6º </w:t>
      </w:r>
      <w:r w:rsidRPr="00893328">
        <w:rPr>
          <w:rFonts w:ascii="Cambria" w:hAnsi="Cambria" w:cs="Arial"/>
          <w:sz w:val="26"/>
          <w:szCs w:val="26"/>
        </w:rPr>
        <w:t>-</w:t>
      </w:r>
      <w:r w:rsidRPr="00893328">
        <w:rPr>
          <w:rFonts w:ascii="Cambria" w:hAnsi="Cambria" w:cs="Arial"/>
          <w:b/>
          <w:bCs/>
          <w:sz w:val="26"/>
          <w:szCs w:val="26"/>
        </w:rPr>
        <w:t xml:space="preserve"> </w:t>
      </w:r>
      <w:r w:rsidRPr="00893328">
        <w:rPr>
          <w:rFonts w:ascii="Cambria" w:hAnsi="Cambria" w:cs="Arial"/>
          <w:sz w:val="26"/>
          <w:szCs w:val="26"/>
        </w:rPr>
        <w:t xml:space="preserve">Com o objetivo de capacitar os profissionais e a comunidade usuária para a prestação dos serviços de assistência técnica previstos por esta Lei, poderão ser firmados convênios ou termos de parceria entre o ente público responsável e as entidades promotoras de programas de </w:t>
      </w:r>
      <w:r w:rsidRPr="00893328">
        <w:rPr>
          <w:rFonts w:ascii="Cambria" w:hAnsi="Cambria" w:cs="Arial"/>
          <w:sz w:val="26"/>
          <w:szCs w:val="26"/>
        </w:rPr>
        <w:t>capacitação profissional, residência ou extensão universitária nas áreas de arquitetura e urbanismo e engenharia.</w:t>
      </w:r>
    </w:p>
    <w:p w:rsidR="00893328" w:rsidRPr="00893328" w:rsidP="00893328" w14:paraId="0402013F" w14:textId="60D1EA57">
      <w:pPr>
        <w:spacing w:after="27" w:line="360" w:lineRule="auto"/>
        <w:ind w:firstLine="1701"/>
        <w:jc w:val="both"/>
        <w:rPr>
          <w:rFonts w:ascii="Cambria" w:hAnsi="Cambria" w:cs="Arial"/>
          <w:sz w:val="26"/>
          <w:szCs w:val="26"/>
        </w:rPr>
      </w:pPr>
      <w:r w:rsidRPr="00893328">
        <w:rPr>
          <w:rFonts w:ascii="Cambria" w:hAnsi="Cambria" w:cs="Arial"/>
          <w:b/>
          <w:bCs/>
          <w:sz w:val="26"/>
          <w:szCs w:val="26"/>
        </w:rPr>
        <w:t>Parágrafo Único:</w:t>
      </w:r>
      <w:r w:rsidRPr="00893328">
        <w:rPr>
          <w:rFonts w:ascii="Cambria" w:hAnsi="Cambria" w:cs="Arial"/>
          <w:sz w:val="26"/>
          <w:szCs w:val="26"/>
        </w:rPr>
        <w:t xml:space="preserve"> Os convênios ou termos de parceria previstos no caput deste artigo deverão prever a busca de inovação tecnológica, a formulação de metodologias de caráter participativo e a democratização do conhecimento, promovendo um banco de experiências e a sua difusão.</w:t>
      </w:r>
    </w:p>
    <w:p w:rsidR="00893328" w:rsidRPr="00893328" w:rsidP="00893328" w14:paraId="1A26E5F6" w14:textId="66D61960">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7º </w:t>
      </w:r>
      <w:r w:rsidRPr="00893328">
        <w:rPr>
          <w:rFonts w:ascii="Cambria" w:hAnsi="Cambria" w:cs="Arial"/>
          <w:sz w:val="26"/>
          <w:szCs w:val="26"/>
        </w:rPr>
        <w:t>- As despesas decorrentes da execução desta lei correrão por conta das dotações orçamentárias próprias, suplementadas se necessário.</w:t>
      </w:r>
    </w:p>
    <w:p w:rsidR="00893328" w:rsidRPr="00893328" w:rsidP="00893328" w14:paraId="736B3EA7" w14:textId="3E985490">
      <w:pPr>
        <w:spacing w:after="27" w:line="360" w:lineRule="auto"/>
        <w:ind w:firstLine="1701"/>
        <w:jc w:val="both"/>
        <w:rPr>
          <w:rFonts w:ascii="Cambria" w:hAnsi="Cambria" w:cs="Arial"/>
          <w:sz w:val="26"/>
          <w:szCs w:val="26"/>
        </w:rPr>
      </w:pPr>
      <w:r w:rsidRPr="00893328">
        <w:rPr>
          <w:rFonts w:ascii="Cambria" w:hAnsi="Cambria" w:cs="Arial"/>
          <w:b/>
          <w:bCs/>
          <w:sz w:val="26"/>
          <w:szCs w:val="26"/>
        </w:rPr>
        <w:t xml:space="preserve">Art. 8º </w:t>
      </w:r>
      <w:r w:rsidRPr="00893328">
        <w:rPr>
          <w:rFonts w:ascii="Cambria" w:hAnsi="Cambria" w:cs="Arial"/>
          <w:sz w:val="26"/>
          <w:szCs w:val="26"/>
        </w:rPr>
        <w:t>-</w:t>
      </w:r>
      <w:r w:rsidRPr="00893328">
        <w:rPr>
          <w:rFonts w:ascii="Cambria" w:hAnsi="Cambria" w:cs="Arial"/>
          <w:b/>
          <w:bCs/>
          <w:sz w:val="26"/>
          <w:szCs w:val="26"/>
        </w:rPr>
        <w:t xml:space="preserve"> </w:t>
      </w:r>
      <w:r w:rsidRPr="00893328">
        <w:rPr>
          <w:rFonts w:ascii="Cambria" w:hAnsi="Cambria" w:cs="Arial"/>
          <w:sz w:val="26"/>
          <w:szCs w:val="26"/>
        </w:rPr>
        <w:t>Esta lei entra em vigor na data de sua publicação, revogadas as disposições em contrário.</w:t>
      </w:r>
    </w:p>
    <w:p w:rsidR="00893328" w:rsidP="00893328" w14:paraId="744F8B38" w14:textId="64C5C1AB">
      <w:pPr>
        <w:spacing w:after="27" w:line="360" w:lineRule="auto"/>
        <w:ind w:left="718" w:right="63" w:firstLine="1418"/>
        <w:jc w:val="both"/>
        <w:rPr>
          <w:rFonts w:ascii="Cambria" w:hAnsi="Cambria" w:cs="Arial"/>
          <w:sz w:val="26"/>
          <w:szCs w:val="26"/>
        </w:rPr>
      </w:pPr>
      <w:r w:rsidRPr="00893328">
        <w:rPr>
          <w:rFonts w:ascii="Cambria" w:hAnsi="Cambria" w:cs="Arial"/>
          <w:sz w:val="26"/>
          <w:szCs w:val="26"/>
        </w:rPr>
        <w:t>Sala das sessões, 2</w:t>
      </w:r>
      <w:r w:rsidR="00305B8A">
        <w:rPr>
          <w:rFonts w:ascii="Cambria" w:hAnsi="Cambria" w:cs="Arial"/>
          <w:sz w:val="26"/>
          <w:szCs w:val="26"/>
        </w:rPr>
        <w:t>1</w:t>
      </w:r>
      <w:r w:rsidRPr="00893328">
        <w:rPr>
          <w:rFonts w:ascii="Cambria" w:hAnsi="Cambria" w:cs="Arial"/>
          <w:sz w:val="26"/>
          <w:szCs w:val="26"/>
        </w:rPr>
        <w:t xml:space="preserve"> de </w:t>
      </w:r>
      <w:r w:rsidR="00305B8A">
        <w:rPr>
          <w:rFonts w:ascii="Cambria" w:hAnsi="Cambria" w:cs="Arial"/>
          <w:sz w:val="26"/>
          <w:szCs w:val="26"/>
        </w:rPr>
        <w:t xml:space="preserve">janeiro </w:t>
      </w:r>
      <w:r w:rsidRPr="00893328">
        <w:rPr>
          <w:rFonts w:ascii="Cambria" w:hAnsi="Cambria" w:cs="Arial"/>
          <w:sz w:val="26"/>
          <w:szCs w:val="26"/>
        </w:rPr>
        <w:t>de 202</w:t>
      </w:r>
      <w:r w:rsidR="00305B8A">
        <w:rPr>
          <w:rFonts w:ascii="Cambria" w:hAnsi="Cambria" w:cs="Arial"/>
          <w:sz w:val="26"/>
          <w:szCs w:val="26"/>
        </w:rPr>
        <w:t>5</w:t>
      </w:r>
      <w:r w:rsidRPr="00893328">
        <w:rPr>
          <w:rFonts w:ascii="Cambria" w:hAnsi="Cambria" w:cs="Arial"/>
          <w:sz w:val="26"/>
          <w:szCs w:val="26"/>
        </w:rPr>
        <w:t xml:space="preserve"> </w:t>
      </w:r>
    </w:p>
    <w:p w:rsidR="0089772B" w:rsidP="00893328" w14:paraId="63A6EB99" w14:textId="77777777">
      <w:pPr>
        <w:spacing w:after="27" w:line="360" w:lineRule="auto"/>
        <w:ind w:left="718" w:right="63" w:firstLine="1418"/>
        <w:jc w:val="both"/>
        <w:rPr>
          <w:rFonts w:ascii="Cambria" w:hAnsi="Cambria" w:cs="Arial"/>
          <w:sz w:val="26"/>
          <w:szCs w:val="26"/>
        </w:rPr>
      </w:pPr>
    </w:p>
    <w:p w:rsidR="00893328" w:rsidP="00893328" w14:paraId="58BD8867" w14:textId="361FF041">
      <w:pPr>
        <w:spacing w:after="27" w:line="360" w:lineRule="auto"/>
        <w:ind w:right="63"/>
        <w:jc w:val="center"/>
        <w:rPr>
          <w:rFonts w:ascii="Cambria" w:hAnsi="Cambria" w:cs="Arial"/>
          <w:b/>
          <w:bCs/>
          <w:sz w:val="26"/>
          <w:szCs w:val="26"/>
        </w:rPr>
      </w:pPr>
      <w:r>
        <w:rPr>
          <w:rFonts w:ascii="Cambria" w:hAnsi="Cambria" w:cs="Arial"/>
          <w:b/>
          <w:bCs/>
          <w:sz w:val="26"/>
          <w:szCs w:val="26"/>
        </w:rPr>
        <w:t>WELLIN</w:t>
      </w:r>
      <w:r w:rsidR="00463E90">
        <w:rPr>
          <w:rFonts w:ascii="Cambria" w:hAnsi="Cambria" w:cs="Arial"/>
          <w:b/>
          <w:bCs/>
          <w:sz w:val="26"/>
          <w:szCs w:val="26"/>
        </w:rPr>
        <w:t>G</w:t>
      </w:r>
      <w:r>
        <w:rPr>
          <w:rFonts w:ascii="Cambria" w:hAnsi="Cambria" w:cs="Arial"/>
          <w:b/>
          <w:bCs/>
          <w:sz w:val="26"/>
          <w:szCs w:val="26"/>
        </w:rPr>
        <w:t xml:space="preserve">TON SOUZA </w:t>
      </w:r>
    </w:p>
    <w:p w:rsidR="00893328" w:rsidRPr="00893328" w:rsidP="00893328" w14:paraId="6CE02C12" w14:textId="3025DAA3">
      <w:pPr>
        <w:spacing w:after="27" w:line="360" w:lineRule="auto"/>
        <w:ind w:right="63"/>
        <w:jc w:val="center"/>
        <w:rPr>
          <w:rFonts w:ascii="Cambria" w:hAnsi="Cambria" w:cs="Arial"/>
          <w:b/>
          <w:bCs/>
          <w:sz w:val="26"/>
          <w:szCs w:val="26"/>
        </w:rPr>
      </w:pPr>
      <w:r>
        <w:rPr>
          <w:rFonts w:ascii="Cambria" w:hAnsi="Cambria" w:cs="Arial"/>
          <w:b/>
          <w:bCs/>
          <w:sz w:val="26"/>
          <w:szCs w:val="26"/>
        </w:rPr>
        <w:t>VEREADOR</w:t>
      </w:r>
    </w:p>
    <w:p w:rsidR="00893328" w:rsidP="00893328" w14:paraId="39D27DFE" w14:textId="77777777">
      <w:pPr>
        <w:spacing w:after="27" w:line="360" w:lineRule="auto"/>
        <w:ind w:left="718" w:right="63" w:firstLine="1418"/>
        <w:jc w:val="both"/>
        <w:rPr>
          <w:rFonts w:ascii="Cambria" w:hAnsi="Cambria" w:cs="Arial"/>
          <w:sz w:val="26"/>
          <w:szCs w:val="26"/>
        </w:rPr>
      </w:pPr>
    </w:p>
    <w:p w:rsidR="0089772B" w:rsidP="00893328" w14:paraId="156D4C53" w14:textId="77777777">
      <w:pPr>
        <w:spacing w:after="27" w:line="360" w:lineRule="auto"/>
        <w:ind w:left="718" w:right="63" w:firstLine="1418"/>
        <w:jc w:val="both"/>
        <w:rPr>
          <w:rFonts w:ascii="Cambria" w:hAnsi="Cambria" w:cs="Arial"/>
          <w:sz w:val="26"/>
          <w:szCs w:val="26"/>
        </w:rPr>
      </w:pPr>
    </w:p>
    <w:p w:rsidR="0089772B" w:rsidP="00893328" w14:paraId="65799FC3" w14:textId="77777777">
      <w:pPr>
        <w:spacing w:after="27" w:line="360" w:lineRule="auto"/>
        <w:ind w:left="718" w:right="63" w:firstLine="1418"/>
        <w:jc w:val="both"/>
        <w:rPr>
          <w:rFonts w:ascii="Cambria" w:hAnsi="Cambria" w:cs="Arial"/>
          <w:sz w:val="26"/>
          <w:szCs w:val="26"/>
        </w:rPr>
      </w:pPr>
    </w:p>
    <w:p w:rsidR="0089772B" w:rsidP="00893328" w14:paraId="5491111E" w14:textId="77777777">
      <w:pPr>
        <w:spacing w:after="27" w:line="360" w:lineRule="auto"/>
        <w:ind w:left="718" w:right="63" w:firstLine="1418"/>
        <w:jc w:val="both"/>
        <w:rPr>
          <w:rFonts w:ascii="Cambria" w:hAnsi="Cambria" w:cs="Arial"/>
          <w:sz w:val="26"/>
          <w:szCs w:val="26"/>
        </w:rPr>
      </w:pPr>
    </w:p>
    <w:p w:rsidR="0089772B" w:rsidP="00893328" w14:paraId="32E52ABA" w14:textId="77777777">
      <w:pPr>
        <w:spacing w:after="27" w:line="360" w:lineRule="auto"/>
        <w:ind w:left="718" w:right="63" w:firstLine="1418"/>
        <w:jc w:val="both"/>
        <w:rPr>
          <w:rFonts w:ascii="Cambria" w:hAnsi="Cambria" w:cs="Arial"/>
          <w:sz w:val="26"/>
          <w:szCs w:val="26"/>
        </w:rPr>
      </w:pPr>
    </w:p>
    <w:p w:rsidR="0089772B" w:rsidP="00893328" w14:paraId="015630EC" w14:textId="77777777">
      <w:pPr>
        <w:spacing w:after="27" w:line="360" w:lineRule="auto"/>
        <w:ind w:left="718" w:right="63" w:firstLine="1418"/>
        <w:jc w:val="both"/>
        <w:rPr>
          <w:rFonts w:ascii="Cambria" w:hAnsi="Cambria" w:cs="Arial"/>
          <w:sz w:val="26"/>
          <w:szCs w:val="26"/>
        </w:rPr>
      </w:pPr>
    </w:p>
    <w:p w:rsidR="0089772B" w:rsidP="00893328" w14:paraId="1CC7FF4F" w14:textId="77777777">
      <w:pPr>
        <w:spacing w:after="27" w:line="360" w:lineRule="auto"/>
        <w:ind w:left="718" w:right="63" w:firstLine="1418"/>
        <w:jc w:val="both"/>
        <w:rPr>
          <w:rFonts w:ascii="Cambria" w:hAnsi="Cambria" w:cs="Arial"/>
          <w:sz w:val="26"/>
          <w:szCs w:val="26"/>
        </w:rPr>
      </w:pPr>
    </w:p>
    <w:p w:rsidR="0089772B" w:rsidP="00893328" w14:paraId="1B8FA8D2" w14:textId="77777777">
      <w:pPr>
        <w:spacing w:after="27" w:line="360" w:lineRule="auto"/>
        <w:ind w:left="718" w:right="63" w:firstLine="1418"/>
        <w:jc w:val="both"/>
        <w:rPr>
          <w:rFonts w:ascii="Cambria" w:hAnsi="Cambria" w:cs="Arial"/>
          <w:sz w:val="26"/>
          <w:szCs w:val="26"/>
        </w:rPr>
      </w:pPr>
    </w:p>
    <w:p w:rsidR="0089772B" w:rsidP="00893328" w14:paraId="14CC47F9" w14:textId="77777777">
      <w:pPr>
        <w:spacing w:after="27" w:line="360" w:lineRule="auto"/>
        <w:ind w:left="718" w:right="63" w:firstLine="1418"/>
        <w:jc w:val="both"/>
        <w:rPr>
          <w:rFonts w:ascii="Cambria" w:hAnsi="Cambria" w:cs="Arial"/>
          <w:sz w:val="26"/>
          <w:szCs w:val="26"/>
        </w:rPr>
      </w:pPr>
    </w:p>
    <w:p w:rsidR="0089772B" w:rsidP="00893328" w14:paraId="0554C73E" w14:textId="77777777">
      <w:pPr>
        <w:spacing w:after="27" w:line="360" w:lineRule="auto"/>
        <w:ind w:left="718" w:right="63" w:firstLine="1418"/>
        <w:jc w:val="both"/>
        <w:rPr>
          <w:rFonts w:ascii="Cambria" w:hAnsi="Cambria" w:cs="Arial"/>
          <w:sz w:val="26"/>
          <w:szCs w:val="26"/>
        </w:rPr>
      </w:pPr>
    </w:p>
    <w:p w:rsidR="0089772B" w:rsidP="00893328" w14:paraId="76924726" w14:textId="77777777">
      <w:pPr>
        <w:spacing w:after="27" w:line="360" w:lineRule="auto"/>
        <w:ind w:left="718" w:right="63" w:firstLine="1418"/>
        <w:jc w:val="both"/>
        <w:rPr>
          <w:rFonts w:ascii="Cambria" w:hAnsi="Cambria" w:cs="Arial"/>
          <w:sz w:val="26"/>
          <w:szCs w:val="26"/>
        </w:rPr>
      </w:pPr>
    </w:p>
    <w:p w:rsidR="0089772B" w:rsidRPr="00893328" w:rsidP="00893328" w14:paraId="48184102" w14:textId="77777777">
      <w:pPr>
        <w:spacing w:after="27" w:line="360" w:lineRule="auto"/>
        <w:ind w:left="718" w:right="63" w:firstLine="1418"/>
        <w:jc w:val="both"/>
        <w:rPr>
          <w:rFonts w:ascii="Cambria" w:hAnsi="Cambria" w:cs="Arial"/>
          <w:sz w:val="26"/>
          <w:szCs w:val="26"/>
        </w:rPr>
      </w:pPr>
    </w:p>
    <w:p w:rsidR="00893328" w:rsidRPr="00893328" w:rsidP="00893328" w14:paraId="2A9CDB9B" w14:textId="77777777">
      <w:pPr>
        <w:spacing w:line="360" w:lineRule="auto"/>
        <w:jc w:val="center"/>
        <w:rPr>
          <w:rFonts w:ascii="Cambria" w:hAnsi="Cambria" w:cstheme="minorHAnsi"/>
          <w:b/>
          <w:bCs/>
          <w:sz w:val="26"/>
          <w:szCs w:val="26"/>
        </w:rPr>
      </w:pPr>
      <w:r w:rsidRPr="00893328">
        <w:rPr>
          <w:rFonts w:ascii="Cambria" w:hAnsi="Cambria" w:cstheme="minorHAnsi"/>
          <w:b/>
          <w:bCs/>
          <w:sz w:val="26"/>
          <w:szCs w:val="26"/>
        </w:rPr>
        <w:t>JUSTIFICATIVA</w:t>
      </w:r>
    </w:p>
    <w:p w:rsidR="00893328" w:rsidRPr="00893328" w:rsidP="00893328" w14:paraId="5EA19150" w14:textId="77777777">
      <w:pPr>
        <w:spacing w:after="25" w:line="360" w:lineRule="auto"/>
        <w:ind w:right="37" w:firstLine="1701"/>
        <w:jc w:val="both"/>
        <w:rPr>
          <w:rFonts w:ascii="Cambria" w:hAnsi="Cambria" w:cstheme="minorHAnsi"/>
          <w:bCs/>
          <w:sz w:val="26"/>
          <w:szCs w:val="26"/>
        </w:rPr>
      </w:pPr>
      <w:r w:rsidRPr="00893328">
        <w:rPr>
          <w:rFonts w:ascii="Cambria" w:hAnsi="Cambria" w:cstheme="minorHAnsi"/>
          <w:sz w:val="26"/>
          <w:szCs w:val="26"/>
        </w:rPr>
        <w:t xml:space="preserve">Tenho a honra e a grata satisfação de encaminhar a essa egrégia Casa de Leis o presente Projeto de Lei </w:t>
      </w:r>
      <w:r w:rsidRPr="00893328">
        <w:rPr>
          <w:rFonts w:ascii="Cambria" w:hAnsi="Cambria" w:cstheme="minorHAnsi"/>
          <w:bCs/>
          <w:sz w:val="26"/>
          <w:szCs w:val="26"/>
        </w:rPr>
        <w:t xml:space="preserve">institui a assistência técnica pública e gratuita para projeto e construção de habitação de interesse social para as famílias de baixa renda e dá outras providências.  </w:t>
      </w:r>
    </w:p>
    <w:p w:rsidR="00893328" w:rsidRPr="00893328" w:rsidP="00893328" w14:paraId="77509941" w14:textId="77777777">
      <w:pPr>
        <w:spacing w:after="25" w:line="360" w:lineRule="auto"/>
        <w:ind w:right="37" w:firstLine="1701"/>
        <w:jc w:val="both"/>
        <w:rPr>
          <w:rFonts w:ascii="Cambria" w:hAnsi="Cambria" w:cstheme="minorHAnsi"/>
          <w:bCs/>
          <w:sz w:val="26"/>
          <w:szCs w:val="26"/>
        </w:rPr>
      </w:pPr>
      <w:r w:rsidRPr="00893328">
        <w:rPr>
          <w:rFonts w:ascii="Cambria" w:hAnsi="Cambria" w:cstheme="minorHAnsi"/>
          <w:bCs/>
          <w:sz w:val="26"/>
          <w:szCs w:val="26"/>
        </w:rPr>
        <w:t xml:space="preserve">A Lei nº 11.888/2008, ao garantir o direito à assistência técnica para projetos e obras de habitação de forma pública e gratuita à população de baixa renda, criou avanço significativo nas políticas habitacionais do Brasil. Esta é uma demanda histórica dos movimentos sociais e de entidades ligadas ao campo da arquitetura e urbanismo diante da enorme população de baixa renda que necessita de projetos e obras para a melhoria da sua condição de moradia. A regulamentação e investimentos para o fomento desta política pública devem ser ampliados através da cooperação técnica com programas da prefeitura levando em consideração a possibilidade de convênios com entes estadual e federal, de forma democrática e participativa. </w:t>
      </w:r>
    </w:p>
    <w:p w:rsidR="00893328" w:rsidP="00893328" w14:paraId="6A1441BB" w14:textId="77777777">
      <w:pPr>
        <w:spacing w:after="25" w:line="360" w:lineRule="auto"/>
        <w:ind w:right="37" w:firstLine="1701"/>
        <w:jc w:val="both"/>
        <w:rPr>
          <w:rFonts w:ascii="Cambria" w:hAnsi="Cambria" w:cstheme="minorHAnsi"/>
          <w:bCs/>
          <w:sz w:val="26"/>
          <w:szCs w:val="26"/>
        </w:rPr>
      </w:pPr>
      <w:r w:rsidRPr="00893328">
        <w:rPr>
          <w:rFonts w:ascii="Cambria" w:hAnsi="Cambria" w:cstheme="minorHAnsi"/>
          <w:bCs/>
          <w:sz w:val="26"/>
          <w:szCs w:val="26"/>
        </w:rPr>
        <w:t xml:space="preserve">Também se mostra importante ampliar o número de exemplos de boas práticas de projeto e construção na cidade, que contribua para difusão das experiências, e incrementar a sua aplicação como caminho importante para redução do déficit habitacional entre as famílias de baixa renda em favelas e assentamentos informais. Isto posto, conto com o apoio dos nobres vereadores para que este importante Projeto seja aprovado e implementado em nossa cidade. </w:t>
      </w:r>
    </w:p>
    <w:p w:rsidR="0089772B" w:rsidP="0089772B" w14:paraId="094E524F" w14:textId="0D392875">
      <w:pPr>
        <w:spacing w:after="27" w:line="360" w:lineRule="auto"/>
        <w:ind w:left="718" w:right="63" w:firstLine="1418"/>
        <w:jc w:val="both"/>
        <w:rPr>
          <w:rFonts w:ascii="Cambria" w:hAnsi="Cambria" w:cs="Arial"/>
          <w:sz w:val="26"/>
          <w:szCs w:val="26"/>
        </w:rPr>
      </w:pPr>
      <w:r w:rsidRPr="00893328">
        <w:rPr>
          <w:rFonts w:ascii="Cambria" w:hAnsi="Cambria" w:cs="Arial"/>
          <w:sz w:val="26"/>
          <w:szCs w:val="26"/>
        </w:rPr>
        <w:t>Sala das sessões, 2</w:t>
      </w:r>
      <w:r w:rsidR="00463E90">
        <w:rPr>
          <w:rFonts w:ascii="Cambria" w:hAnsi="Cambria" w:cs="Arial"/>
          <w:sz w:val="26"/>
          <w:szCs w:val="26"/>
        </w:rPr>
        <w:t>1</w:t>
      </w:r>
      <w:r w:rsidRPr="00893328">
        <w:rPr>
          <w:rFonts w:ascii="Cambria" w:hAnsi="Cambria" w:cs="Arial"/>
          <w:sz w:val="26"/>
          <w:szCs w:val="26"/>
        </w:rPr>
        <w:t xml:space="preserve"> de </w:t>
      </w:r>
      <w:r w:rsidR="00463E90">
        <w:rPr>
          <w:rFonts w:ascii="Cambria" w:hAnsi="Cambria" w:cs="Arial"/>
          <w:sz w:val="26"/>
          <w:szCs w:val="26"/>
        </w:rPr>
        <w:t xml:space="preserve">janeiro </w:t>
      </w:r>
      <w:r w:rsidRPr="00893328">
        <w:rPr>
          <w:rFonts w:ascii="Cambria" w:hAnsi="Cambria" w:cs="Arial"/>
          <w:sz w:val="26"/>
          <w:szCs w:val="26"/>
        </w:rPr>
        <w:t>de 202</w:t>
      </w:r>
      <w:r w:rsidR="00463E90">
        <w:rPr>
          <w:rFonts w:ascii="Cambria" w:hAnsi="Cambria" w:cs="Arial"/>
          <w:sz w:val="26"/>
          <w:szCs w:val="26"/>
        </w:rPr>
        <w:t>5</w:t>
      </w:r>
      <w:r w:rsidRPr="00893328">
        <w:rPr>
          <w:rFonts w:ascii="Cambria" w:hAnsi="Cambria" w:cs="Arial"/>
          <w:sz w:val="26"/>
          <w:szCs w:val="26"/>
        </w:rPr>
        <w:t xml:space="preserve"> </w:t>
      </w:r>
    </w:p>
    <w:p w:rsidR="0089772B" w:rsidP="0089772B" w14:paraId="1CB86509" w14:textId="77777777">
      <w:pPr>
        <w:spacing w:after="27" w:line="360" w:lineRule="auto"/>
        <w:ind w:left="718" w:right="63" w:firstLine="1418"/>
        <w:jc w:val="both"/>
        <w:rPr>
          <w:rFonts w:ascii="Cambria" w:hAnsi="Cambria" w:cs="Arial"/>
          <w:sz w:val="26"/>
          <w:szCs w:val="26"/>
        </w:rPr>
      </w:pPr>
    </w:p>
    <w:p w:rsidR="0089772B" w:rsidP="0089772B" w14:paraId="6908D6EB" w14:textId="0250C728">
      <w:pPr>
        <w:spacing w:after="27" w:line="360" w:lineRule="auto"/>
        <w:ind w:right="63"/>
        <w:jc w:val="center"/>
        <w:rPr>
          <w:rFonts w:ascii="Cambria" w:hAnsi="Cambria" w:cs="Arial"/>
          <w:b/>
          <w:bCs/>
          <w:sz w:val="26"/>
          <w:szCs w:val="26"/>
        </w:rPr>
      </w:pPr>
      <w:r>
        <w:rPr>
          <w:rFonts w:ascii="Cambria" w:hAnsi="Cambria" w:cs="Arial"/>
          <w:b/>
          <w:bCs/>
          <w:sz w:val="26"/>
          <w:szCs w:val="26"/>
        </w:rPr>
        <w:t>WELLIN</w:t>
      </w:r>
      <w:r w:rsidR="00463E90">
        <w:rPr>
          <w:rFonts w:ascii="Cambria" w:hAnsi="Cambria" w:cs="Arial"/>
          <w:b/>
          <w:bCs/>
          <w:sz w:val="26"/>
          <w:szCs w:val="26"/>
        </w:rPr>
        <w:t>G</w:t>
      </w:r>
      <w:r>
        <w:rPr>
          <w:rFonts w:ascii="Cambria" w:hAnsi="Cambria" w:cs="Arial"/>
          <w:b/>
          <w:bCs/>
          <w:sz w:val="26"/>
          <w:szCs w:val="26"/>
        </w:rPr>
        <w:t xml:space="preserve">TON SOUZA </w:t>
      </w:r>
    </w:p>
    <w:p w:rsidR="0089772B" w:rsidRPr="00893328" w:rsidP="0089772B" w14:paraId="1329EE9C" w14:textId="77777777">
      <w:pPr>
        <w:spacing w:after="27" w:line="360" w:lineRule="auto"/>
        <w:ind w:right="63"/>
        <w:jc w:val="center"/>
        <w:rPr>
          <w:rFonts w:ascii="Cambria" w:hAnsi="Cambria" w:cs="Arial"/>
          <w:b/>
          <w:bCs/>
          <w:sz w:val="26"/>
          <w:szCs w:val="26"/>
        </w:rPr>
      </w:pPr>
      <w:r>
        <w:rPr>
          <w:rFonts w:ascii="Cambria" w:hAnsi="Cambria" w:cs="Arial"/>
          <w:b/>
          <w:bCs/>
          <w:sz w:val="26"/>
          <w:szCs w:val="26"/>
        </w:rPr>
        <w:t>VEREADOR</w:t>
      </w:r>
    </w:p>
    <w:p w:rsidR="0089772B" w:rsidRPr="00893328" w:rsidP="00893328" w14:paraId="7B7572BF" w14:textId="77777777">
      <w:pPr>
        <w:spacing w:after="25" w:line="360" w:lineRule="auto"/>
        <w:ind w:right="37" w:firstLine="1701"/>
        <w:jc w:val="both"/>
        <w:rPr>
          <w:rFonts w:ascii="Cambria" w:hAnsi="Cambria" w:cstheme="minorHAnsi"/>
          <w:bCs/>
          <w:sz w:val="26"/>
          <w:szCs w:val="26"/>
        </w:rPr>
      </w:pPr>
    </w:p>
    <w:permEnd w:id="2"/>
    <w:p w:rsidR="00881D3F" w:rsidRPr="00893328" w:rsidP="00F85A3D" w14:paraId="34B9DDA5" w14:textId="5D4D5B29">
      <w:pPr>
        <w:rPr>
          <w:rFonts w:ascii="Cambria" w:hAnsi="Cambria"/>
          <w:sz w:val="26"/>
          <w:szCs w:val="26"/>
        </w:rPr>
      </w:pPr>
    </w:p>
    <w:sectPr w:rsidSect="0033006A">
      <w:headerReference w:type="default" r:id="rId5"/>
      <w:footerReference w:type="even" r:id="rId6"/>
      <w:footerReference w:type="default" r:id="rId7"/>
      <w:footerReference w:type="first" r:id="rId8"/>
      <w:type w:val="continuous"/>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23349954" name="Imagem 42334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C73"/>
    <w:multiLevelType w:val="hybridMultilevel"/>
    <w:tmpl w:val="7614481C"/>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nsid w:val="13D22698"/>
    <w:multiLevelType w:val="multilevel"/>
    <w:tmpl w:val="83B4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85D2D"/>
    <w:multiLevelType w:val="hybridMultilevel"/>
    <w:tmpl w:val="A8E289F4"/>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4">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8525A2"/>
    <w:multiLevelType w:val="hybridMultilevel"/>
    <w:tmpl w:val="E408B77A"/>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6">
    <w:nsid w:val="2D3460F3"/>
    <w:multiLevelType w:val="hybridMultilevel"/>
    <w:tmpl w:val="0AC4732C"/>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7">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F231E2"/>
    <w:multiLevelType w:val="hybridMultilevel"/>
    <w:tmpl w:val="E06C1670"/>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A1782"/>
    <w:multiLevelType w:val="hybridMultilevel"/>
    <w:tmpl w:val="1D2C8352"/>
    <w:lvl w:ilvl="0">
      <w:start w:val="1"/>
      <w:numFmt w:val="lowerLetter"/>
      <w:lvlText w:val="%1."/>
      <w:lvlJc w:val="left"/>
      <w:pPr>
        <w:ind w:left="3141"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330AB6"/>
    <w:multiLevelType w:val="hybridMultilevel"/>
    <w:tmpl w:val="45A8A62E"/>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3">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7"/>
  </w:num>
  <w:num w:numId="4">
    <w:abstractNumId w:val="4"/>
  </w:num>
  <w:num w:numId="5">
    <w:abstractNumId w:val="8"/>
  </w:num>
  <w:num w:numId="6">
    <w:abstractNumId w:val="0"/>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B27"/>
    <w:rsid w:val="0002519E"/>
    <w:rsid w:val="000430B5"/>
    <w:rsid w:val="000A0EA7"/>
    <w:rsid w:val="000D2BDC"/>
    <w:rsid w:val="000D70FE"/>
    <w:rsid w:val="000D7BEA"/>
    <w:rsid w:val="000E491B"/>
    <w:rsid w:val="00104AAA"/>
    <w:rsid w:val="00123A3A"/>
    <w:rsid w:val="0013434B"/>
    <w:rsid w:val="0014532A"/>
    <w:rsid w:val="0015657E"/>
    <w:rsid w:val="00156CF8"/>
    <w:rsid w:val="001861ED"/>
    <w:rsid w:val="00193E0A"/>
    <w:rsid w:val="001C570D"/>
    <w:rsid w:val="001C7653"/>
    <w:rsid w:val="001F76A5"/>
    <w:rsid w:val="001F7CE8"/>
    <w:rsid w:val="0021182C"/>
    <w:rsid w:val="00224BD1"/>
    <w:rsid w:val="00230ECC"/>
    <w:rsid w:val="00237796"/>
    <w:rsid w:val="002511FF"/>
    <w:rsid w:val="00267E30"/>
    <w:rsid w:val="00275E6C"/>
    <w:rsid w:val="0028315E"/>
    <w:rsid w:val="002C4DEB"/>
    <w:rsid w:val="002E20B7"/>
    <w:rsid w:val="00305B8A"/>
    <w:rsid w:val="00311F26"/>
    <w:rsid w:val="0033006A"/>
    <w:rsid w:val="00341EFF"/>
    <w:rsid w:val="003746D1"/>
    <w:rsid w:val="003970B5"/>
    <w:rsid w:val="003B2CC1"/>
    <w:rsid w:val="003C4C0C"/>
    <w:rsid w:val="003F4014"/>
    <w:rsid w:val="00435F06"/>
    <w:rsid w:val="00440DAA"/>
    <w:rsid w:val="00455070"/>
    <w:rsid w:val="00460524"/>
    <w:rsid w:val="00460A32"/>
    <w:rsid w:val="00463E90"/>
    <w:rsid w:val="00487AE6"/>
    <w:rsid w:val="00490068"/>
    <w:rsid w:val="004918AA"/>
    <w:rsid w:val="00497984"/>
    <w:rsid w:val="004A685B"/>
    <w:rsid w:val="004B0DA2"/>
    <w:rsid w:val="004B2CC9"/>
    <w:rsid w:val="004B52C3"/>
    <w:rsid w:val="004C10AC"/>
    <w:rsid w:val="004D65F2"/>
    <w:rsid w:val="004F5CE9"/>
    <w:rsid w:val="00506C89"/>
    <w:rsid w:val="0051286F"/>
    <w:rsid w:val="005332F9"/>
    <w:rsid w:val="00545991"/>
    <w:rsid w:val="00570C5A"/>
    <w:rsid w:val="00571731"/>
    <w:rsid w:val="00575EEA"/>
    <w:rsid w:val="0059749B"/>
    <w:rsid w:val="005B70A9"/>
    <w:rsid w:val="005F24E9"/>
    <w:rsid w:val="0061176B"/>
    <w:rsid w:val="00626437"/>
    <w:rsid w:val="00630EA7"/>
    <w:rsid w:val="00632FA0"/>
    <w:rsid w:val="00644E4A"/>
    <w:rsid w:val="00654977"/>
    <w:rsid w:val="00666771"/>
    <w:rsid w:val="00680A25"/>
    <w:rsid w:val="006920B3"/>
    <w:rsid w:val="00692874"/>
    <w:rsid w:val="006A45D1"/>
    <w:rsid w:val="006C41A4"/>
    <w:rsid w:val="006D09F4"/>
    <w:rsid w:val="006D1E9A"/>
    <w:rsid w:val="00701291"/>
    <w:rsid w:val="00712060"/>
    <w:rsid w:val="00713AE8"/>
    <w:rsid w:val="00727CB1"/>
    <w:rsid w:val="0073236B"/>
    <w:rsid w:val="00785201"/>
    <w:rsid w:val="00793076"/>
    <w:rsid w:val="007A7984"/>
    <w:rsid w:val="007B625E"/>
    <w:rsid w:val="007C6031"/>
    <w:rsid w:val="007D5FF0"/>
    <w:rsid w:val="00806ADC"/>
    <w:rsid w:val="0080747D"/>
    <w:rsid w:val="00822396"/>
    <w:rsid w:val="008355AA"/>
    <w:rsid w:val="00861E8F"/>
    <w:rsid w:val="00881D3F"/>
    <w:rsid w:val="0089140C"/>
    <w:rsid w:val="00893328"/>
    <w:rsid w:val="00894C72"/>
    <w:rsid w:val="0089772B"/>
    <w:rsid w:val="008A08E0"/>
    <w:rsid w:val="008A0B9A"/>
    <w:rsid w:val="008A1B84"/>
    <w:rsid w:val="008E0240"/>
    <w:rsid w:val="008F4AFE"/>
    <w:rsid w:val="009101D5"/>
    <w:rsid w:val="00942567"/>
    <w:rsid w:val="00946FFF"/>
    <w:rsid w:val="009503E5"/>
    <w:rsid w:val="00950A0F"/>
    <w:rsid w:val="00957714"/>
    <w:rsid w:val="0096207A"/>
    <w:rsid w:val="009863E7"/>
    <w:rsid w:val="009C543A"/>
    <w:rsid w:val="009C722D"/>
    <w:rsid w:val="00A06CF2"/>
    <w:rsid w:val="00A12449"/>
    <w:rsid w:val="00A4434B"/>
    <w:rsid w:val="00A64CF9"/>
    <w:rsid w:val="00AA2F30"/>
    <w:rsid w:val="00AA4987"/>
    <w:rsid w:val="00AE370C"/>
    <w:rsid w:val="00AE47C9"/>
    <w:rsid w:val="00B26633"/>
    <w:rsid w:val="00B368EA"/>
    <w:rsid w:val="00B55EF5"/>
    <w:rsid w:val="00B84F7C"/>
    <w:rsid w:val="00BA3D0A"/>
    <w:rsid w:val="00BB09DA"/>
    <w:rsid w:val="00BD4CAA"/>
    <w:rsid w:val="00BF1A35"/>
    <w:rsid w:val="00BF226A"/>
    <w:rsid w:val="00C00C1E"/>
    <w:rsid w:val="00C10796"/>
    <w:rsid w:val="00C21FD3"/>
    <w:rsid w:val="00C2456D"/>
    <w:rsid w:val="00C30244"/>
    <w:rsid w:val="00C36776"/>
    <w:rsid w:val="00C56FA1"/>
    <w:rsid w:val="00C639A9"/>
    <w:rsid w:val="00C83CE7"/>
    <w:rsid w:val="00CA683D"/>
    <w:rsid w:val="00CB6A17"/>
    <w:rsid w:val="00CD36F7"/>
    <w:rsid w:val="00CD6B58"/>
    <w:rsid w:val="00CF401E"/>
    <w:rsid w:val="00D21B45"/>
    <w:rsid w:val="00D3066E"/>
    <w:rsid w:val="00D57A59"/>
    <w:rsid w:val="00DE0D6C"/>
    <w:rsid w:val="00DE1780"/>
    <w:rsid w:val="00DE4344"/>
    <w:rsid w:val="00DE7397"/>
    <w:rsid w:val="00DF40FA"/>
    <w:rsid w:val="00E06916"/>
    <w:rsid w:val="00E16B68"/>
    <w:rsid w:val="00E43834"/>
    <w:rsid w:val="00E47EEC"/>
    <w:rsid w:val="00E502E3"/>
    <w:rsid w:val="00E53F1A"/>
    <w:rsid w:val="00E55611"/>
    <w:rsid w:val="00E5764C"/>
    <w:rsid w:val="00E86686"/>
    <w:rsid w:val="00E87D17"/>
    <w:rsid w:val="00EA13CE"/>
    <w:rsid w:val="00EA1975"/>
    <w:rsid w:val="00EA57B0"/>
    <w:rsid w:val="00EF3319"/>
    <w:rsid w:val="00F03AE0"/>
    <w:rsid w:val="00F13392"/>
    <w:rsid w:val="00F15F75"/>
    <w:rsid w:val="00F85A3D"/>
    <w:rsid w:val="00F85D23"/>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 w:type="paragraph" w:styleId="NoSpacing">
    <w:name w:val="No Spacing"/>
    <w:uiPriority w:val="1"/>
    <w:qFormat/>
    <w:locked/>
    <w:rsid w:val="001F76A5"/>
    <w:pPr>
      <w:spacing w:after="0" w:line="240" w:lineRule="auto"/>
    </w:pPr>
  </w:style>
  <w:style w:type="paragraph" w:styleId="ListParagraph">
    <w:name w:val="List Paragraph"/>
    <w:basedOn w:val="Normal"/>
    <w:uiPriority w:val="34"/>
    <w:qFormat/>
    <w:locked/>
    <w:rsid w:val="00AA2F3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235A-1DE1-4757-B78A-D149FBDF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5602</Characters>
  <Application>Microsoft Office Word</Application>
  <DocSecurity>8</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2024-10-02T15:31:00Z</cp:lastPrinted>
  <dcterms:created xsi:type="dcterms:W3CDTF">2025-01-21T19:23:00Z</dcterms:created>
  <dcterms:modified xsi:type="dcterms:W3CDTF">2025-01-21T19:23:00Z</dcterms:modified>
</cp:coreProperties>
</file>