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habitação o trânsito de animais domésticos em condomínios no Município de Sumaré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