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art. 201 da Lei n° 4.967 de abril de 2010, a fim de permitir a ausência ao serviço no caso de falecimento de cão ou gato de estimação, devidamente comprovado por estabelecimento responsável em atestar o óbito dos mesmos ou por médico veterinário registrado em Conselho Regional de Medicina Veterinária.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