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da “Faixa Azul” para motos em avenidas de grande fluxo de veículos no município de Sumaré e da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