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3E75" w14:paraId="69522F32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AB3E75" w14:paraId="10E98B13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E75" w14:paraId="6A891FAE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AB3E75" w14:paraId="299156D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E75" w14:paraId="47BE316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E75" w14:paraId="667A2371" w14:textId="3511E8C1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OBRIGA OS PROPRIETÁRIOS DE IMÓVEIS EM SITUAÇÃO DE ABANDONO A MANTEREM OS IMÓVEIS EM BOAS CONDIÇÕES PARA EVITAR A PRÁTICA DE ATIVIDADES CRIMINOSAS EM TAIS IMÓVEIS E DÁ OUTRAS PROVIDÊNCIAS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AB3E75" w14:paraId="76AE9CE2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AB3E75" w14:paraId="23C58D74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AB3E75" w14:paraId="6CD05EA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AB3E75" w14:paraId="10CBF96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AB3E75" w14:paraId="7C2B718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B3E75" w14:paraId="29AF401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se aplica a todos os imóveis em condições de abandono, situados no Município de Sumaré, os quais apresentem, cumulativamente, as seguintes condições:</w:t>
      </w:r>
    </w:p>
    <w:p w:rsidR="00AB3E75" w14:paraId="433A18C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- Ausência de ocupação por mais de 1 (um) ano;</w:t>
      </w:r>
    </w:p>
    <w:p w:rsidR="00AB3E75" w14:paraId="26D6730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 - Falta de conservação, limpeza e segurança que possam prejudicar a saúde pública ou o meio ambiente;</w:t>
      </w:r>
    </w:p>
    <w:p w:rsidR="00AB3E75" w14:paraId="0C068A8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III - Indícios de desocupação voluntária, tais como o desligamento de serviços públicos essenciais (água, luz, etc.).</w:t>
      </w:r>
    </w:p>
    <w:p w:rsidR="00AB3E75" w14:paraId="71FC905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B3E75" w14:paraId="01394D4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B3E75" w14:paraId="0E55FB7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  constatação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das condições previstas no Art.1º, será realizada por meio de fiscalização da autoridade competente, que expedirá notificação ao proprietário informando que o imóvel encontra-se em situação de abandono e, portanto, sujeito às sanções previstas nesta Lei.</w:t>
      </w:r>
    </w:p>
    <w:p w:rsidR="00AB3E75" w14:paraId="139C4B2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B3E75" w14:paraId="6DFB535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§ 1º - A notificação mencionada no parágrafo único deverá conter prazo de, no mínimo, 30 (trinta) dias para que o proprietário adote as medidas necessárias para evitar a aplicação das sanções previstas nesta Lei.</w:t>
      </w:r>
    </w:p>
    <w:p w:rsidR="00AB3E75" w14:paraId="5DB84B9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B3E75" w14:paraId="0237C29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§ 2º - A notificação mencionada no parágrafo único deverá informar que o proprietário poderá apresentar justificativa para a falta de conservação, limpeza e segurança do imóvel, desde que apresente comprovação das providências tomadas para solucionar tais problemas.</w:t>
      </w:r>
    </w:p>
    <w:p w:rsidR="00AB3E75" w14:paraId="30309DD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§ 3º - A apresentação de justificativa não exime o proprietário da obrigação de tomar as medidas necessárias para sanar as irregularidades encontradas no imóvel abandonado.</w:t>
      </w:r>
    </w:p>
    <w:p w:rsidR="00AB3E75" w14:paraId="5424983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B3E75" w14:paraId="1AF0C65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B3E75" w14:paraId="21F6705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3º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caso de descumprimento do disposto nesta lei, o proprietário do imóvel abandonado poderá ser multado, de acordo com a gravidade da infração, em UFS (Unidade Fiscal do Município de Sumaré), conforme a tabela a seguir:</w:t>
      </w:r>
    </w:p>
    <w:p w:rsidR="00AB3E75" w14:paraId="0641A1C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Parágrafo 1º - A falta de manutenção do imóvel, tais como a limpeza regular, reparação de estruturas, pintura e outros cuidados mínimos, implicará em multa de 100 UFS.</w:t>
      </w:r>
    </w:p>
    <w:p w:rsidR="00AB3E75" w14:paraId="1EE87B7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Parágrafo 2º - A falta de segurança do imóvel, tais como a ausência de cercas, portões, ou outras medidas para impedir a invasão, implicará em multa de 250 UFS.</w:t>
      </w:r>
    </w:p>
    <w:p w:rsidR="00AB3E75" w14:paraId="57D5E0E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Parágrafo 3º - Havendo constatação de que o imóvel está sendo usado para atividades ilícitas no imóvel, tais como a ocupação por usuários de drogas ou a prática de atividades criminosas, implicará em multa de 500 UFS, além da obrigação do proprietário em tomar medidas imediatas para garantir a segurança do imóvel e evitar a recorrência de tais atividades.</w:t>
      </w:r>
    </w:p>
    <w:p w:rsidR="00AB3E75" w14:paraId="4321886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Parágrafo 4º - Em caso de reincidência na infração, a multa aplicada será duplicada, sem prejuízo das demais sanções cabíveis.</w:t>
      </w:r>
    </w:p>
    <w:p w:rsidR="00AB3E75" w14:paraId="787AE81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Parágrafo 5º - O órgão responsável pela aplicação da multa e outras sanções previstas nesta lei, será definido por regulamentação do poder executivo municipal.</w:t>
      </w:r>
    </w:p>
    <w:p w:rsidR="00AB3E75" w14:paraId="1E2723F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B3E75" w14:paraId="5E9C3BCF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despesas decorrentes da execução desta lei correrão por conta de dotações orçamentárias próprias suplementadas se necessário.</w:t>
      </w:r>
    </w:p>
    <w:p w:rsidR="00AB3E75" w14:paraId="2AAF560F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yuof3vr1de75" w:colFirst="0" w:colLast="0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t>Art. 4º</w:t>
      </w:r>
      <w:r>
        <w:rPr>
          <w:rFonts w:ascii="Arial" w:eastAsia="Arial" w:hAnsi="Arial" w:cs="Arial"/>
          <w:b/>
          <w:sz w:val="24"/>
          <w:szCs w:val="24"/>
        </w:rPr>
        <w:t xml:space="preserve"> -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AB3E75" w14:paraId="23853978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a9b9vni87jck" w:colFirst="0" w:colLast="0"/>
      <w:bookmarkEnd w:id="4"/>
      <w:r>
        <w:rPr>
          <w:rFonts w:ascii="Arial" w:eastAsia="Arial" w:hAnsi="Arial" w:cs="Arial"/>
          <w:b/>
          <w:color w:val="000000"/>
          <w:sz w:val="24"/>
          <w:szCs w:val="24"/>
        </w:rPr>
        <w:t>Art. 5º</w:t>
      </w:r>
      <w:r>
        <w:rPr>
          <w:rFonts w:ascii="Arial" w:eastAsia="Arial" w:hAnsi="Arial" w:cs="Arial"/>
          <w:b/>
          <w:sz w:val="24"/>
          <w:szCs w:val="24"/>
        </w:rPr>
        <w:t xml:space="preserve"> -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</w:t>
      </w:r>
    </w:p>
    <w:p w:rsidR="00AB3E75" w14:paraId="48FA7707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5" w:name="_heading=h.gflxtw41zje3" w:colFirst="0" w:colLast="0"/>
      <w:bookmarkEnd w:id="5"/>
    </w:p>
    <w:p w:rsidR="00AB3E75" w14:paraId="4BB5177E" w14:textId="779BCD27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0D1A5B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AB3E75" w14:paraId="7D530F57" w14:textId="77777777">
      <w:pPr>
        <w:rPr>
          <w:rFonts w:ascii="Arial" w:eastAsia="Arial" w:hAnsi="Arial" w:cs="Arial"/>
          <w:sz w:val="24"/>
          <w:szCs w:val="24"/>
        </w:rPr>
      </w:pPr>
    </w:p>
    <w:p w:rsidR="00AB3E75" w14:paraId="76808340" w14:textId="6B06F88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0D1A5B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74572871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709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E75" w14:paraId="3B3817D3" w14:textId="77777777"/>
    <w:p w:rsidR="00AB3E75" w14:paraId="71F6D0F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E75" w14:paraId="24BA9ED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E75" w14:paraId="266C908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E75" w14:paraId="2DF1262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E75" w14:paraId="1752100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AB3E75" w14:paraId="423D65D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E75" w14:paraId="48788A4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E75" w14:paraId="535E715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E75" w14:paraId="692F918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AB3E75" w14:paraId="60EF410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AB3E75" w14:paraId="559ED14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existência de imóveis abandonados traz diversos problemas para a segurança pública, como a ocupação por usuários de drogas e a prática de atividades criminosas. Além disso, os imóveis abandonados muitas vezes se tornam focos de doenças, como a dengue, proliferação de animais peçonhentos, e de degradação ambiental, prejudicando a qualidade de vida da população.</w:t>
      </w:r>
    </w:p>
    <w:p w:rsidR="00AB3E75" w14:paraId="48D091C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B3E75" w14:paraId="04753D1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presente proposta busca estabelecer uma obrigação para os proprietários de imóveis abandonados de mantê-los em boas condições de conservação e segurança, a fim de evitar a invasão e uso indevido de terceiros. Dessa forma, pretende-se combater a ocupação ilegal e atividades criminosas nos imóveis abandonados, garantindo a segurança da população e o uso adequado dos espaços neste município.</w:t>
      </w:r>
    </w:p>
    <w:p w:rsidR="00AB3E75" w14:paraId="20B62F6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B3E75" w14:paraId="0844EF7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multa em caso de descumprimento da lei tem o objetivo de incentivar o cumprimento da presente legislação e evitar a negligência dos proprietários em relação aos seus imóveis abandonados.</w:t>
      </w:r>
    </w:p>
    <w:p w:rsidR="00AB3E75" w14:paraId="57A35D6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AB3E75" w14:paraId="31441D7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AB3E75" w14:paraId="1D2AB27A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B3E75" w14:paraId="0A0DA2CD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B3E75" w14:paraId="482B59F4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B3E75" w14:paraId="4226CA6B" w14:textId="73F3F3F6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0D1A5B">
        <w:rPr>
          <w:rFonts w:ascii="Arial" w:eastAsia="Arial" w:hAnsi="Arial" w:cs="Arial"/>
          <w:sz w:val="24"/>
          <w:szCs w:val="24"/>
        </w:rPr>
        <w:t>15 de janeiro de 2025</w:t>
      </w:r>
    </w:p>
    <w:p w:rsidR="00AB3E75" w14:paraId="65305079" w14:textId="5B1228E4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0D1A5B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225132210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4070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E75" w14:paraId="4568197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eading=h.3znysh7" w:colFirst="0" w:colLast="0"/>
  <w:bookmarkEnd w:id="6"/>
  <w:p w:rsidR="00AB3E75" w14:paraId="04BE6870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90611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286990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AB3E75" w14:paraId="17B93FA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E75" w14:paraId="1273426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E75" w14:paraId="4E66B84E" w14:textId="4CA5EE9A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1629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456165198" name="Agrupar 456165198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B3E7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14333411" name="Agrupar 114333411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B3E75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757345797" name="Agrupar 757345797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B3E75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741044208" name="Agrupar 1741044208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E75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456165198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AB3E75" w14:paraId="0A95445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14333411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AB3E75" w14:paraId="0F719EF8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757345797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AB3E75" w14:paraId="4844DA10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741044208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AB3E75" w14:paraId="6BFC85F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5"/>
    <w:rsid w:val="000D1A5B"/>
    <w:rsid w:val="006C704A"/>
    <w:rsid w:val="00A177B4"/>
    <w:rsid w:val="00AB3E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7ED518-D3BA-461F-A075-E2174272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0JAELmOUT6R0moAdXwT7ibmlKA==">AMUW2mVPUflLPWMctjAgvqOaG+wVW96EOPzjP43TR6GsVCLeEzB/HQex6gVrsi69pHhVOe9XpNo7uolS9AchF/P55OHsALsyIEdR142jyr3oPo2bKv6/LWuiPBBcByHl7gb3MevA76H39YXMB0iKY6j3N7RsS5kwIOY1U+kALBwsBxuSUfRAHpsF4l/jC7YnE5Bvtc5CVRld/osC5NC/GPEKQasSSjlyhwxOb7k9TsYTaVawNZqM4Tw=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2025-01-15T13:53:00Z</dcterms:created>
  <dcterms:modified xsi:type="dcterms:W3CDTF">2025-01-15T13:53:00Z</dcterms:modified>
</cp:coreProperties>
</file>