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4675" w14:paraId="0FE11DAB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654675" w14:paraId="4A3BED4E" w14:textId="77777777">
      <w:pPr>
        <w:spacing w:before="240" w:after="24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4675" w14:paraId="780BAE69" w14:textId="77777777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Apresento respeitosamente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654675" w14:paraId="732EF39E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4675" w14:paraId="6B44EFCE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4675" w14:paraId="4EB091F8" w14:textId="3D283D95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 xml:space="preserve">dispõe sobre a proibição da comercialização, armazenamento e transporte de fogos de artifício de estampido no município de </w:t>
      </w:r>
      <w:r w:rsidR="004B4A40">
        <w:rPr>
          <w:rFonts w:ascii="Arial" w:eastAsia="Arial" w:hAnsi="Arial" w:cs="Arial"/>
          <w:b/>
          <w:sz w:val="24"/>
          <w:szCs w:val="24"/>
        </w:rPr>
        <w:t>Sumaré</w:t>
      </w:r>
      <w:r>
        <w:rPr>
          <w:rFonts w:ascii="Arial" w:eastAsia="Arial" w:hAnsi="Arial" w:cs="Arial"/>
          <w:b/>
          <w:sz w:val="24"/>
          <w:szCs w:val="24"/>
        </w:rPr>
        <w:t xml:space="preserve"> e dá outras providências.</w:t>
      </w:r>
    </w:p>
    <w:p w:rsidR="00654675" w14:paraId="66DCB2BB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654675" w14:paraId="3BC18F65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654675" w14:paraId="0BA6D8E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654675" w14:paraId="1ADBED2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MT" w:eastAsia="ArialMT" w:hAnsi="ArialMT" w:cs="ArialMT"/>
          <w:sz w:val="20"/>
          <w:szCs w:val="20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654675" w14:paraId="02251BA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654675" w14:paraId="64A38C0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Artigo 1º - Ficam proibidos a comercialização, o armazenamento e o transporte de fogos de artifício de estampido e de qualquer artefato pirotécnico de efeito sonoro ruidoso no Município de Sumaré.</w:t>
      </w:r>
    </w:p>
    <w:p w:rsidR="00654675" w14:paraId="713F834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654675" w14:paraId="2C9CBF2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Parágrafo Único- Os fogos de vista, assim denominados aqueles que produzem efeitos visuais sem estampido, estão excetuados das proibições contidas no ‘caput’.</w:t>
      </w:r>
    </w:p>
    <w:p w:rsidR="00654675" w14:paraId="145EB64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654675" w14:paraId="1082A91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Artigo 2º - Permanece permitida a comercialização de fogos de artifício de estampido e dos artefatos pirotécnicos ruidosos que, fabricados no Município de Sumaré, destinem-se a outros Municípios, outros estados da Federação ou a outros países.</w:t>
      </w:r>
    </w:p>
    <w:p w:rsidR="00654675" w14:paraId="7F9DAA2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654675" w14:paraId="5E9568F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Parágrafo único - Ficam permitidos o armazenamento e o transporte e demais ações logísticas que sejam etapas integrantes do processo de comercialização permitido nos termos do ‘caput’</w:t>
      </w:r>
    </w:p>
    <w:p w:rsidR="00654675" w14:paraId="24E9B56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654675" w14:paraId="34E14E8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Artigo 3º - O descumprimento ao disposto nesta lei acarretará ao infrator a imposição de multa correspondente a 150 (cento e cinquenta) vezes o valor da Unidade Fiscal do Município de Sumaré (UFMS) se a infração for cometida por pessoa natural; e 400 (quatrocentas) vezes o valor da UFMS se a infração for cometida por pessoa jurídica.</w:t>
      </w:r>
    </w:p>
    <w:p w:rsidR="00654675" w14:paraId="428E01D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Parágrafo único - Os valores das multas serão dobrados em caso de reincidência, entendendo-se como reincidência o cometimento da mesma infração em período inferior a 180 (cento e oitenta) dias.</w:t>
      </w:r>
    </w:p>
    <w:p w:rsidR="00654675" w14:paraId="5CE9271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654675" w14:paraId="778D679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Artigo 4º - As despesas decorrentes da execução desta lei correrão por conta de dotações orçamentárias próprias, suplementadas se necessário.</w:t>
      </w:r>
    </w:p>
    <w:p w:rsidR="00654675" w14:paraId="06CCA5BD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654675" w14:paraId="73FF040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 5º - O poder executivo regulamentará esta lei no que couber no prazo máximo de 90 (noventa) dias contados da data de sua publicação.</w:t>
      </w:r>
    </w:p>
    <w:p w:rsidR="00654675" w14:paraId="194A352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654675" w14:paraId="4EE593B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 6º - Esta lei entra em vigor na data de sua publicação</w:t>
      </w:r>
    </w:p>
    <w:p w:rsidR="00654675" w14:paraId="586009E6" w14:textId="77777777">
      <w:pPr>
        <w:rPr>
          <w:rFonts w:ascii="Arial" w:eastAsia="Arial" w:hAnsi="Arial" w:cs="Arial"/>
          <w:sz w:val="24"/>
          <w:szCs w:val="24"/>
        </w:rPr>
      </w:pPr>
      <w:bookmarkStart w:id="3" w:name="_heading=h.ut25nh8ag6ms" w:colFirst="0" w:colLast="0"/>
      <w:bookmarkEnd w:id="3"/>
    </w:p>
    <w:p w:rsidR="00654675" w14:paraId="7768AE84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654675" w14:paraId="05FC08B9" w14:textId="77777777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654675" w14:paraId="30E763F8" w14:textId="1749F500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4B4A40">
        <w:rPr>
          <w:rFonts w:ascii="Arial" w:eastAsia="Arial" w:hAnsi="Arial" w:cs="Arial"/>
          <w:sz w:val="24"/>
          <w:szCs w:val="24"/>
        </w:rPr>
        <w:t>13 de janeiro de 2025</w:t>
      </w:r>
      <w:r>
        <w:rPr>
          <w:rFonts w:ascii="Arial" w:eastAsia="Arial" w:hAnsi="Arial" w:cs="Arial"/>
          <w:sz w:val="24"/>
          <w:szCs w:val="24"/>
        </w:rPr>
        <w:t>.</w:t>
      </w:r>
    </w:p>
    <w:p w:rsidR="00654675" w14:paraId="37F2F4DD" w14:textId="77777777">
      <w:pPr>
        <w:rPr>
          <w:rFonts w:ascii="Arial" w:eastAsia="Arial" w:hAnsi="Arial" w:cs="Arial"/>
          <w:sz w:val="24"/>
          <w:szCs w:val="24"/>
        </w:rPr>
      </w:pPr>
    </w:p>
    <w:p w:rsidR="00654675" w14:paraId="7EA89EF8" w14:textId="50217810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 w:rsidR="004B4A40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1497958741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642401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675" w14:paraId="25E78462" w14:textId="77777777"/>
    <w:p w:rsidR="00654675" w14:paraId="3DCE79D8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4675" w14:paraId="35252FEE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4675" w14:paraId="6EAC9CD8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4675" w14:paraId="6F09ED12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4675" w14:paraId="6AD8CD3D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4675" w14:paraId="1A468730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4675" w14:paraId="1EBCF0D1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4675" w14:paraId="516F3421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4675" w14:paraId="322FA44A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4675" w14:paraId="68BE7D9A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4675" w14:paraId="6EE56B2A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4675" w14:paraId="724D0B83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4675" w14:paraId="10BF981B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4675" w14:paraId="213AEC7F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4675" w14:paraId="6C8F8FD0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4675" w14:paraId="5A8D09EF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654675" w14:paraId="6FC2FAE6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654675" w14:paraId="26204B0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4675" w14:paraId="3FEB46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4675" w14:paraId="400DB85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4675" w14:paraId="69658FD6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Nobres pares,</w:t>
      </w:r>
    </w:p>
    <w:p w:rsidR="00654675" w14:paraId="784BE15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654675" w14:paraId="12112705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 presente propositura tem como propósito proteger a segurança, o bem-estar e a qualidade de vida da população e dos animais em Sumaré. A proibição da comercialização, armazenamento e transporte de fogos de artifício de estampido e artefatos pirotécnicos de efeito sonoro ruidoso é fundamentada em razões de ordem ambiental, de saúde pública e de preservação da tranquilidade da comunidade, especialmente aos que possuem hipersensibilidade auditiva, como é o caso de um significativo número de pessoas autistas.</w:t>
      </w:r>
    </w:p>
    <w:p w:rsidR="00654675" w14:paraId="37129EE4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 proibição abrange especificamente fogos de artifício de estampido e quaisquer artefatos pirotécnicos que produzam efeitos sonoros ruidosos, visando a minimização dos impactos negativos associados a esses dispositivos. A exceção para fogos de vista, que produzem efeitos visuais sem estampido, leva em consideração a possibilidade de celebrações festivas sem comprometer a tranquilidade das pessoas.</w:t>
      </w:r>
    </w:p>
    <w:p w:rsidR="00654675" w14:paraId="606673E2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Dessa forma, a aprovação desta lei representa um avanço significativo na proteção do meio ambiente, da saúde pública e da paz social em Sumaré, contribuindo para a construção de uma cidade mais segura, saudável e harmoniosa para seus munícipes.</w:t>
      </w:r>
    </w:p>
    <w:p w:rsidR="00654675" w14:paraId="557883E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654675" w14:paraId="0B686CB1" w14:textId="7777777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654675" w14:paraId="401E71E1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654675" w14:paraId="6B03ABB0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654675" w14:paraId="06DE6ECF" w14:textId="35DEBD58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4B4A40">
        <w:rPr>
          <w:rFonts w:ascii="Arial" w:eastAsia="Arial" w:hAnsi="Arial" w:cs="Arial"/>
          <w:sz w:val="24"/>
          <w:szCs w:val="24"/>
        </w:rPr>
        <w:t>13 de janeiro de 2025</w:t>
      </w:r>
    </w:p>
    <w:p w:rsidR="00654675" w14:paraId="1E4DB605" w14:textId="59BB7CE7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 w:rsidR="004B4A40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494611067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41786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4675" w14:paraId="633FC0E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eading=h.3znysh7" w:colFirst="0" w:colLast="0"/>
  <w:bookmarkEnd w:id="4"/>
  <w:p w:rsidR="00654675" w14:paraId="36442767" w14:textId="77777777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4309729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415369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654675" w14:paraId="6FA86A70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4675" w14:paraId="78225F1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4675" w14:paraId="37B0C804" w14:textId="38338D9C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3936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560179587" name="Agrupar 560179587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0018287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54675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161401037" name="Agrupar 1161401037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654675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527519785" name="Agrupar 152751978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54675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71011185" name="Agrupar 771011185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54675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2" o:spid="_x0000_s2049" style="width:595.1pt;height:808.7pt;margin-top:0;margin-left:-65pt;mso-wrap-distance-left:0;mso-wrap-distance-right:0;position:absolute;z-index:-251656192" coordorigin="15671,0" coordsize="75577,75600">
              <v:group id="Agrupar 560179587" o:spid="_x0000_s2050" style="width:75577;height:75600;left:15671;position:absolute" coordorigin="15671,0" coordsize="75577,75600">
                <v:rect id="Shape 4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654675" w14:paraId="1CD56C08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161401037" o:spid="_x0000_s2052" style="width:75577;height:75600;left:15671;position:absolute" coordorigin="15671,0" coordsize="75577,75600">
                  <v:rect id="Shape 6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654675" w14:paraId="46E1E38D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1527519785" o:spid="_x0000_s2054" style="width:75577;height:75600;left:15671;position:absolute" coordorigin="15671,0" coordsize="75577,75600">
                    <v:rect id="Shape 8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654675" w14:paraId="49D26A89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771011185" o:spid="_x0000_s2056" style="width:75577;height:75600;left:15671;position:absolute" coordsize="75577,102703">
                      <v:rect id="Shape 10" o:spid="_x0000_s2057" style="width:75577;height:102703;mso-wrap-style:square;position:absolute;visibility:visible;v-text-anchor:middle" filled="f" stroked="f">
                        <v:textbox inset="7.2pt,7.2pt,7.2pt,7.2pt">
                          <w:txbxContent>
                            <w:p w:rsidR="00654675" w14:paraId="520D07B8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shape id="Shape 11" o:spid="_x0000_s2058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<v:path arrowok="t"/>
                      </v:shape>
                      <v:shape id="Shape 12" o:spid="_x0000_s2059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<v:path arrowok="t"/>
                      </v:shape>
                      <v:shape id="Shape 13" o:spid="_x0000_s2060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<v:path arrowok="t"/>
                      </v:shape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675"/>
    <w:rsid w:val="004A1324"/>
    <w:rsid w:val="004B4A40"/>
    <w:rsid w:val="00654675"/>
    <w:rsid w:val="00C17DB1"/>
    <w:rsid w:val="00C561B7"/>
    <w:rsid w:val="00E05C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5430CF1-6B8E-4126-A142-25453E461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CabealhoChar"/>
    <w:uiPriority w:val="99"/>
    <w:unhideWhenUsed/>
    <w:rsid w:val="004B4A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4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zfp3uTFCYC685aoshRdOkBmShQ==">CgMxLjAyCGguZ2pkZ3hzMg5oLmNjMmd4ZzJpczB6dzIOaC5qODI5c2UyOGN1MDkyDmgudXQyNW5oOGFnNm1zMgloLjN6bnlzaDc4AHIhMVN5NDJiT0R4VEYxM29QYVJMUGxXUlgwTkFIWW9pNlI2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562</Words>
  <Characters>3036</Characters>
  <Application>Microsoft Office Word</Application>
  <DocSecurity>0</DocSecurity>
  <Lines>25</Lines>
  <Paragraphs>7</Paragraphs>
  <ScaleCrop>false</ScaleCrop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11 - Alan Leal</dc:creator>
  <cp:lastModifiedBy>Gabinete 11 - Alan Leal</cp:lastModifiedBy>
  <cp:revision>2</cp:revision>
  <dcterms:created xsi:type="dcterms:W3CDTF">2025-01-13T15:35:00Z</dcterms:created>
  <dcterms:modified xsi:type="dcterms:W3CDTF">2025-01-13T15:35:00Z</dcterms:modified>
</cp:coreProperties>
</file>