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Municipal de Educação em Tempo Integral na Rede Municipal de Ensino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249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24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