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E9A" w:rsidRPr="001F1C0E" w:rsidRDefault="006D1E9A" w:rsidP="00601B0A">
      <w:pPr>
        <w:rPr>
          <w:rFonts w:ascii="Bookman Old Style" w:hAnsi="Bookman Old Style"/>
        </w:rPr>
      </w:pPr>
      <w:permStart w:id="1849973067" w:edGrp="everyone"/>
    </w:p>
    <w:p w:rsidR="00F10664" w:rsidRPr="001F1C0E" w:rsidRDefault="00F10664" w:rsidP="00601B0A">
      <w:pPr>
        <w:rPr>
          <w:rFonts w:ascii="Bookman Old Style" w:hAnsi="Bookman Old Style"/>
        </w:rPr>
      </w:pPr>
    </w:p>
    <w:p w:rsidR="00F10664" w:rsidRPr="001F1C0E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1F1C0E">
        <w:rPr>
          <w:rFonts w:ascii="Bookman Old Style" w:hAnsi="Bookman Old Style" w:cs="Times New Roman"/>
          <w:b/>
          <w:bCs/>
          <w:sz w:val="32"/>
          <w:szCs w:val="32"/>
        </w:rPr>
        <w:t>41ª Sessão Ordinária de 2024</w:t>
      </w:r>
      <w:r w:rsidRPr="001F1C0E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1F1C0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1F1C0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17 de dezembro de 2024 </w:t>
      </w:r>
      <w:r w:rsidRPr="001F1C0E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1F1C0E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1F1C0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F1C0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F1C0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F1C0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1F1C0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F1C0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1F1C0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Pr="001F1C0E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1F1C0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F1C0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F1C0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F1C0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1F1C0E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F1C0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 2º Turno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152/2024 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AGOSTINHO, WILLIAN SOUZA, HÉLIO SILVA, DIGÃO, ALAN LEAL, GILSON CAVERNA, JOÃO MAIORAL, NEY DO GÁS, RUDINEI LOBO, ULISSES GOMES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Emenda ao Projeto de Lei Nº 152/2024 - Orça a receita e fixa a despesa (LOA) do Município de Sumaré para o exercício de 2025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3B2515" w:rsidRPr="001F1C0E" w:rsidRDefault="003B251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B2515" w:rsidRPr="001F1C0E" w:rsidRDefault="003B251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B2515" w:rsidRPr="001F1C0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</w:t>
      </w:r>
      <w:r w:rsidR="001F1C0E"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Discussão e votação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 2º Turno</w:t>
      </w:r>
      <w:r w:rsidR="001F1C0E"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="001F1C0E"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F1C0E" w:rsidRP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="001F1C0E" w:rsidRP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</w:t>
      </w:r>
      <w:r w:rsidRP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2 ao Projeto de Lei Nº 152/2024 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AGOSTINHO, WILLIAN SOUZA, HÉLIO SILVA, ALAN LEAL, DIGÃO, GILSON CAVERNA, JOÃO MAIORAL, ULISSES GOMES, NEY DO GÁS, RUDINEI LOBO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Emenda ao Projeto de Lei Nº 152/2024 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Orça a receita e fixa a despesa (LOA) do Município de Sumaré para o exercício de 2025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3B2515" w:rsidRPr="001F1C0E" w:rsidRDefault="003B251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B2515" w:rsidRPr="001F1C0E" w:rsidRDefault="003B251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3B2515" w:rsidRPr="001F1C0E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em 2º Turno 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do </w:t>
      </w:r>
      <w:r w:rsidRP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152/2024 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F1C0E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LUIZ ALFREDO CASTRO RUZZA DALBEN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Orça a receita e fixa a despesa (LOA) do Município de Sumaré para o exercício de 2025</w:t>
      </w:r>
      <w:r w:rsid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1F1C0E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D7426F" w:rsidRPr="001F1C0E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F1C0E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F1C0E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1F1C0E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1F1C0E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 w:rsidR="00F10664" w:rsidRPr="001F1C0E" w:rsidRDefault="001F1C0E" w:rsidP="001F1C0E">
      <w:pPr>
        <w:tabs>
          <w:tab w:val="left" w:pos="9214"/>
        </w:tabs>
        <w:jc w:val="both"/>
        <w:rPr>
          <w:rFonts w:ascii="Bookman Old Style" w:hAnsi="Bookman Old Style"/>
        </w:rPr>
      </w:pPr>
      <w:r w:rsidRPr="007B59A0">
        <w:rPr>
          <w:rFonts w:ascii="Bookman Old Style" w:hAnsi="Bookman Old Style"/>
          <w:b/>
          <w:sz w:val="24"/>
          <w:szCs w:val="24"/>
        </w:rPr>
        <w:t>Obs. Conforme Art. 292 do Regimento Interno, as sessões nas quais se discutem as leis orçamentárias terão a Ordem do Dia, preferencialmente, reservada a essa matéria e o Expediente ficará reduzido a 30 (trinta) minutos, contados do final da leitura dos documentos elencados no Art. 156 do Regimento Interno</w:t>
      </w:r>
      <w:r w:rsidRPr="007B59A0">
        <w:rPr>
          <w:rFonts w:ascii="Bookman Old Style" w:hAnsi="Bookman Old Style"/>
          <w:b/>
        </w:rPr>
        <w:t>.</w:t>
      </w:r>
      <w:permEnd w:id="1849973067"/>
    </w:p>
    <w:sectPr w:rsidR="00F10664" w:rsidRPr="001F1C0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7BA" w:rsidRDefault="00CB37BA">
      <w:r>
        <w:separator/>
      </w:r>
    </w:p>
  </w:endnote>
  <w:endnote w:type="continuationSeparator" w:id="0">
    <w:p w:rsidR="00CB37BA" w:rsidRDefault="00CB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7BA" w:rsidRDefault="00CB37BA">
      <w:r>
        <w:separator/>
      </w:r>
    </w:p>
  </w:footnote>
  <w:footnote w:type="continuationSeparator" w:id="0">
    <w:p w:rsidR="00CB37BA" w:rsidRDefault="00CB3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244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2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EE82C2A">
      <w:start w:val="1"/>
      <w:numFmt w:val="lowerLetter"/>
      <w:lvlText w:val="%1)"/>
      <w:lvlJc w:val="left"/>
      <w:pPr>
        <w:ind w:left="720" w:hanging="360"/>
      </w:pPr>
    </w:lvl>
    <w:lvl w:ilvl="1" w:tplc="9258C280">
      <w:start w:val="1"/>
      <w:numFmt w:val="lowerLetter"/>
      <w:lvlText w:val="%2."/>
      <w:lvlJc w:val="left"/>
      <w:pPr>
        <w:ind w:left="1440" w:hanging="360"/>
      </w:pPr>
    </w:lvl>
    <w:lvl w:ilvl="2" w:tplc="5A1EA8CC">
      <w:start w:val="1"/>
      <w:numFmt w:val="lowerRoman"/>
      <w:lvlText w:val="%3."/>
      <w:lvlJc w:val="right"/>
      <w:pPr>
        <w:ind w:left="2160" w:hanging="180"/>
      </w:pPr>
    </w:lvl>
    <w:lvl w:ilvl="3" w:tplc="0B6A4D30">
      <w:start w:val="1"/>
      <w:numFmt w:val="decimal"/>
      <w:lvlText w:val="%4."/>
      <w:lvlJc w:val="left"/>
      <w:pPr>
        <w:ind w:left="2880" w:hanging="360"/>
      </w:pPr>
    </w:lvl>
    <w:lvl w:ilvl="4" w:tplc="BBD444E6">
      <w:start w:val="1"/>
      <w:numFmt w:val="lowerLetter"/>
      <w:lvlText w:val="%5."/>
      <w:lvlJc w:val="left"/>
      <w:pPr>
        <w:ind w:left="3600" w:hanging="360"/>
      </w:pPr>
    </w:lvl>
    <w:lvl w:ilvl="5" w:tplc="8370E55C">
      <w:start w:val="1"/>
      <w:numFmt w:val="lowerRoman"/>
      <w:lvlText w:val="%6."/>
      <w:lvlJc w:val="right"/>
      <w:pPr>
        <w:ind w:left="4320" w:hanging="180"/>
      </w:pPr>
    </w:lvl>
    <w:lvl w:ilvl="6" w:tplc="A3240D6A">
      <w:start w:val="1"/>
      <w:numFmt w:val="decimal"/>
      <w:lvlText w:val="%7."/>
      <w:lvlJc w:val="left"/>
      <w:pPr>
        <w:ind w:left="5040" w:hanging="360"/>
      </w:pPr>
    </w:lvl>
    <w:lvl w:ilvl="7" w:tplc="112E561A">
      <w:start w:val="1"/>
      <w:numFmt w:val="lowerLetter"/>
      <w:lvlText w:val="%8."/>
      <w:lvlJc w:val="left"/>
      <w:pPr>
        <w:ind w:left="5760" w:hanging="360"/>
      </w:pPr>
    </w:lvl>
    <w:lvl w:ilvl="8" w:tplc="A5AE9E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2668979">
    <w:abstractNumId w:val="6"/>
  </w:num>
  <w:num w:numId="2" w16cid:durableId="1912688851">
    <w:abstractNumId w:val="4"/>
  </w:num>
  <w:num w:numId="3" w16cid:durableId="839082107">
    <w:abstractNumId w:val="2"/>
  </w:num>
  <w:num w:numId="4" w16cid:durableId="778259308">
    <w:abstractNumId w:val="1"/>
  </w:num>
  <w:num w:numId="5" w16cid:durableId="1657566854">
    <w:abstractNumId w:val="3"/>
  </w:num>
  <w:num w:numId="6" w16cid:durableId="1456680468">
    <w:abstractNumId w:val="0"/>
  </w:num>
  <w:num w:numId="7" w16cid:durableId="1901459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C0E"/>
    <w:rsid w:val="00372F4B"/>
    <w:rsid w:val="003B2515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B37BA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6F3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1458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2024-12-12T12:49:00Z</dcterms:modified>
</cp:coreProperties>
</file>