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Excelentíssimo Senhor Prefeito Municipal, e ele ao departamento competente, a solicitação de providências para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realização de atendimento veterinário itinerante nos bairros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de atendimentos veterinários itinerantes tem como objetivo descentralizar os serviços de saúde animal, ampliando o acesso da população aos cuidados necessários para seus animais de estimação. Essa medida beneficiará principalmente moradores de regiões mais afastadas ou com dificuldade de deslocamento, promovendo a saúde pública e o bem-estar animal em todo o município.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03 de dezembro de 2024.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0988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01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232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4838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843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2898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360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