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167/2024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autorização ao executivo municipal para promover a abertura de crédito adicional especial no orçamento vigente no valor de R$ 450.000,00 (quatrocentos e cinquenta mil reais) para os fins que especifica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26 de novembro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