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R$ 450.000,00 (quatrocentos e cinquenta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