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12 de novembro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Emenda Nº 2 ao Projeto de Lei Nº 152/2024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Emenda Nº 2 ao Projeto de Lei Nº 152/2024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Emenda ao Projeto de Lei Nº 152/2024 - Orça a receita e fixa a despesa (LOA) do Município de Sumaré para o exercício de 2025.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1626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16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