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152/2024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Emenda Nº 1 ao Projeto de Lei Nº 152/2024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Emenda ao Projeto de Lei Nº 152/2024 - Orça a receita e fixa a despesa (LOA) do Município de Sumaré para o exercício de 2025.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