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15/2024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SIRINEU  ARAUJO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Concede Titulo de Cidadão Sumareense ao Sr.Julio Cesar Baldoino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novembro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677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67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