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AGOSTINHO, WILLIAN SOUZA, ALAN LEAL, GILSON CAVERNA, JOÃO MAIORAL, NEY DO GÁS, RUDINEI LOBO, DIGÃO, ULISSES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“Altera o inciso II, do artigo 12 da Lei 7.310 de 19 de junho de 2024 e ás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