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12/2024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Concede o Título de Cidadã Sumareense à Sra. Maria Dolores de Jesus Souza.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novembro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