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ULISSES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Confere o título de Cidadão Sumareense ao Agricultor, Assentado e Contador, Antonio Segura Filho, oferecido pela Câmara Municipal de Sumaré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