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ULISSES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“Confere o título de Cidadão Sumareense ao Agricultor, Assentado e Contador, Antonio Segura Filho, oferecido pela Câmara Municipal de Sumaré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