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8/2024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ULISSES GOMES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“Confere o título de Cidadão Sumareense a Alexandre Tortorella Mandl”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novembro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