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Decreto Legislativo Nº 6/2024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Confere o Título de Cidadão Sumareense ao Sr. Marco Antonio Braga Rodrigues.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novembro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91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9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