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6/2024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Confere o Título de Cidadão Sumareense ao Sr. Marco Antonio Braga Rodrigues.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novembro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