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6/2024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ao Sr. Marco Antonio Braga Rodrigues.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