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EE1DD9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3435">
        <w:rPr>
          <w:rFonts w:ascii="Arial" w:hAnsi="Arial" w:cs="Arial"/>
          <w:b/>
          <w:sz w:val="24"/>
          <w:szCs w:val="24"/>
          <w:u w:val="single"/>
        </w:rPr>
        <w:t>Edson Nunes dos Santos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339D7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F258B" w:rsidP="002F258B" w14:paraId="1E42FE94" w14:textId="3AD18F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sz w:val="24"/>
          <w:szCs w:val="24"/>
        </w:rPr>
        <w:t xml:space="preserve">Sala das Sessões, </w:t>
      </w:r>
      <w:r w:rsidR="00413AE3">
        <w:rPr>
          <w:rFonts w:ascii="Arial" w:hAnsi="Arial" w:cs="Arial"/>
          <w:sz w:val="24"/>
          <w:szCs w:val="24"/>
        </w:rPr>
        <w:t>12 de novembro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2024.</w:t>
      </w:r>
    </w:p>
    <w:bookmarkEnd w:id="1"/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4507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58B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3AE3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4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07FCF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83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80606-7FB8-4533-88EB-37A239876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2024-05-06T12:57:00Z</dcterms:created>
  <dcterms:modified xsi:type="dcterms:W3CDTF">2024-11-11T11:51:00Z</dcterms:modified>
</cp:coreProperties>
</file>