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57B0" w:rsidRPr="00DE7397" w:rsidP="00EA57B0" w14:paraId="3B006607" w14:textId="77777777">
      <w:pPr>
        <w:jc w:val="both"/>
        <w:rPr>
          <w:rFonts w:ascii="Cambria" w:hAnsi="Cambria"/>
          <w:b/>
          <w:bCs/>
          <w:sz w:val="26"/>
          <w:szCs w:val="26"/>
        </w:rPr>
        <w:sectPr w:rsidSect="006D09F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  <w:permStart w:id="2" w:edGrp="everyone"/>
    </w:p>
    <w:p w:rsidR="00881D3F" w:rsidRPr="004E377D" w:rsidP="0092327F" w14:paraId="08C50F00" w14:textId="34FC7E22">
      <w:pPr>
        <w:ind w:left="-284"/>
        <w:jc w:val="both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>PRO</w:t>
      </w:r>
      <w:r w:rsidRPr="004E377D" w:rsidR="004C0875">
        <w:rPr>
          <w:rFonts w:ascii="Cambria" w:hAnsi="Cambria"/>
          <w:b/>
          <w:bCs/>
          <w:sz w:val="23"/>
          <w:szCs w:val="23"/>
        </w:rPr>
        <w:t xml:space="preserve">POSTA DE EMENDA À LEI ORGÂNICA </w:t>
      </w:r>
      <w:r w:rsidRPr="004E377D">
        <w:rPr>
          <w:rFonts w:ascii="Cambria" w:hAnsi="Cambria"/>
          <w:b/>
          <w:bCs/>
          <w:sz w:val="23"/>
          <w:szCs w:val="23"/>
        </w:rPr>
        <w:t xml:space="preserve">Nº ________, DE </w:t>
      </w:r>
      <w:r w:rsidRPr="004E377D" w:rsidR="004C0875">
        <w:rPr>
          <w:rFonts w:ascii="Cambria" w:hAnsi="Cambria"/>
          <w:b/>
          <w:bCs/>
          <w:sz w:val="23"/>
          <w:szCs w:val="23"/>
        </w:rPr>
        <w:t>06</w:t>
      </w:r>
      <w:r w:rsidRPr="004E377D">
        <w:rPr>
          <w:rFonts w:ascii="Cambria" w:hAnsi="Cambria"/>
          <w:b/>
          <w:bCs/>
          <w:sz w:val="23"/>
          <w:szCs w:val="23"/>
        </w:rPr>
        <w:t xml:space="preserve"> DE </w:t>
      </w:r>
      <w:r w:rsidRPr="004E377D" w:rsidR="004C0875">
        <w:rPr>
          <w:rFonts w:ascii="Cambria" w:hAnsi="Cambria"/>
          <w:b/>
          <w:bCs/>
          <w:sz w:val="23"/>
          <w:szCs w:val="23"/>
        </w:rPr>
        <w:t>NOVEMBRO DE 2024</w:t>
      </w:r>
    </w:p>
    <w:p w:rsidR="00881D3F" w:rsidRPr="004E377D" w:rsidP="00881D3F" w14:paraId="0ADD1579" w14:textId="77777777">
      <w:pPr>
        <w:rPr>
          <w:rFonts w:ascii="Cambria" w:hAnsi="Cambria"/>
          <w:sz w:val="23"/>
          <w:szCs w:val="23"/>
        </w:rPr>
      </w:pPr>
    </w:p>
    <w:p w:rsidR="00881D3F" w:rsidRPr="004E377D" w:rsidP="00CA683D" w14:paraId="5E8D7C57" w14:textId="344949F7">
      <w:pPr>
        <w:ind w:left="2124"/>
        <w:jc w:val="both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>Dispõe sobre a</w:t>
      </w:r>
      <w:r w:rsidRPr="004E377D" w:rsidR="004C0875">
        <w:rPr>
          <w:rFonts w:ascii="Cambria" w:hAnsi="Cambria"/>
          <w:b/>
          <w:bCs/>
          <w:sz w:val="23"/>
          <w:szCs w:val="23"/>
        </w:rPr>
        <w:t xml:space="preserve"> </w:t>
      </w:r>
      <w:r w:rsidRPr="004E377D" w:rsidR="004E377D">
        <w:rPr>
          <w:rFonts w:ascii="Cambria" w:hAnsi="Cambria"/>
          <w:b/>
          <w:bCs/>
          <w:sz w:val="23"/>
          <w:szCs w:val="23"/>
        </w:rPr>
        <w:t xml:space="preserve">alteração do parágrafo </w:t>
      </w:r>
      <w:r w:rsidR="00925B95">
        <w:rPr>
          <w:rFonts w:ascii="Cambria" w:hAnsi="Cambria"/>
          <w:b/>
          <w:bCs/>
          <w:sz w:val="23"/>
          <w:szCs w:val="23"/>
        </w:rPr>
        <w:t>1º</w:t>
      </w:r>
      <w:r w:rsidRPr="004E377D" w:rsidR="004E377D">
        <w:rPr>
          <w:rFonts w:ascii="Cambria" w:hAnsi="Cambria"/>
          <w:b/>
          <w:bCs/>
          <w:sz w:val="23"/>
          <w:szCs w:val="23"/>
        </w:rPr>
        <w:t xml:space="preserve"> e </w:t>
      </w:r>
      <w:r w:rsidRPr="004E377D" w:rsidR="004C0875">
        <w:rPr>
          <w:rFonts w:ascii="Cambria" w:hAnsi="Cambria"/>
          <w:b/>
          <w:bCs/>
          <w:sz w:val="23"/>
          <w:szCs w:val="23"/>
        </w:rPr>
        <w:t>supressão do parágrafo 2º</w:t>
      </w:r>
      <w:r w:rsidR="00925B95">
        <w:rPr>
          <w:rFonts w:ascii="Cambria" w:hAnsi="Cambria"/>
          <w:b/>
          <w:bCs/>
          <w:sz w:val="23"/>
          <w:szCs w:val="23"/>
        </w:rPr>
        <w:t xml:space="preserve">, e alteração dos parágrafos 4º, 5º e 8º, todos </w:t>
      </w:r>
      <w:r w:rsidRPr="004E377D" w:rsidR="004C0875">
        <w:rPr>
          <w:rFonts w:ascii="Cambria" w:hAnsi="Cambria"/>
          <w:b/>
          <w:bCs/>
          <w:sz w:val="23"/>
          <w:szCs w:val="23"/>
        </w:rPr>
        <w:t>do artigo 233 A, da Lei Orgânica d</w:t>
      </w:r>
      <w:r w:rsidRPr="004E377D">
        <w:rPr>
          <w:rFonts w:ascii="Cambria" w:hAnsi="Cambria"/>
          <w:b/>
          <w:bCs/>
          <w:sz w:val="23"/>
          <w:szCs w:val="23"/>
        </w:rPr>
        <w:t>o Município de Sumaré, e dá outras providências.</w:t>
      </w:r>
    </w:p>
    <w:p w:rsidR="00881D3F" w:rsidRPr="004E377D" w:rsidP="00881D3F" w14:paraId="74E80BCB" w14:textId="77777777">
      <w:pPr>
        <w:ind w:left="3540"/>
        <w:jc w:val="both"/>
        <w:rPr>
          <w:rFonts w:ascii="Cambria" w:hAnsi="Cambria"/>
          <w:sz w:val="23"/>
          <w:szCs w:val="23"/>
        </w:rPr>
      </w:pPr>
    </w:p>
    <w:p w:rsidR="00881D3F" w:rsidRPr="004E377D" w:rsidP="00881D3F" w14:paraId="3917D5D2" w14:textId="77777777">
      <w:pPr>
        <w:jc w:val="both"/>
        <w:rPr>
          <w:rFonts w:ascii="Cambria" w:hAnsi="Cambria"/>
          <w:sz w:val="23"/>
          <w:szCs w:val="23"/>
        </w:rPr>
      </w:pPr>
    </w:p>
    <w:p w:rsidR="00881D3F" w:rsidRPr="004E377D" w:rsidP="00881D3F" w14:paraId="6272B0A7" w14:textId="77777777">
      <w:pPr>
        <w:jc w:val="both"/>
        <w:rPr>
          <w:rFonts w:ascii="Cambria" w:hAnsi="Cambria"/>
          <w:sz w:val="23"/>
          <w:szCs w:val="23"/>
        </w:rPr>
      </w:pPr>
      <w:r w:rsidRPr="004E377D">
        <w:rPr>
          <w:rFonts w:ascii="Cambria" w:hAnsi="Cambria"/>
          <w:sz w:val="23"/>
          <w:szCs w:val="23"/>
        </w:rPr>
        <w:tab/>
      </w:r>
      <w:r w:rsidRPr="004E377D">
        <w:rPr>
          <w:rFonts w:ascii="Cambria" w:hAnsi="Cambria"/>
          <w:sz w:val="23"/>
          <w:szCs w:val="23"/>
        </w:rPr>
        <w:tab/>
        <w:t>Faço saber que a Câmara Municipal de Sumaré e eu sanciono e promulgo a seguinte lei:</w:t>
      </w:r>
    </w:p>
    <w:p w:rsidR="00881D3F" w:rsidRPr="004E377D" w:rsidP="00881D3F" w14:paraId="64EFEEED" w14:textId="77777777">
      <w:pPr>
        <w:jc w:val="both"/>
        <w:rPr>
          <w:rFonts w:ascii="Cambria" w:hAnsi="Cambria"/>
          <w:sz w:val="23"/>
          <w:szCs w:val="23"/>
        </w:rPr>
      </w:pPr>
      <w:r w:rsidRPr="004E377D">
        <w:rPr>
          <w:rFonts w:ascii="Cambria" w:hAnsi="Cambria"/>
          <w:sz w:val="23"/>
          <w:szCs w:val="23"/>
        </w:rPr>
        <w:tab/>
      </w:r>
      <w:r w:rsidRPr="004E377D">
        <w:rPr>
          <w:rFonts w:ascii="Cambria" w:hAnsi="Cambria"/>
          <w:sz w:val="23"/>
          <w:szCs w:val="23"/>
        </w:rPr>
        <w:tab/>
      </w:r>
    </w:p>
    <w:p w:rsidR="004E377D" w:rsidRPr="004E377D" w:rsidP="00881D3F" w14:paraId="019265EF" w14:textId="67F1DC66">
      <w:pPr>
        <w:jc w:val="both"/>
        <w:rPr>
          <w:rFonts w:ascii="Cambria" w:hAnsi="Cambria"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ab/>
      </w:r>
      <w:r w:rsidRPr="004E377D">
        <w:rPr>
          <w:rFonts w:ascii="Cambria" w:hAnsi="Cambria"/>
          <w:b/>
          <w:bCs/>
          <w:sz w:val="23"/>
          <w:szCs w:val="23"/>
        </w:rPr>
        <w:tab/>
        <w:t>Art. 1º</w:t>
      </w:r>
      <w:r w:rsidRPr="004E377D">
        <w:rPr>
          <w:rFonts w:ascii="Cambria" w:hAnsi="Cambria"/>
          <w:sz w:val="23"/>
          <w:szCs w:val="23"/>
        </w:rPr>
        <w:t xml:space="preserve"> </w:t>
      </w:r>
      <w:r w:rsidRPr="004E377D">
        <w:rPr>
          <w:rFonts w:ascii="Cambria" w:hAnsi="Cambria"/>
          <w:sz w:val="23"/>
          <w:szCs w:val="23"/>
        </w:rPr>
        <w:t xml:space="preserve">O parágrafo </w:t>
      </w:r>
      <w:r w:rsidR="004828F6">
        <w:rPr>
          <w:rFonts w:ascii="Cambria" w:hAnsi="Cambria"/>
          <w:sz w:val="23"/>
          <w:szCs w:val="23"/>
        </w:rPr>
        <w:t>1º</w:t>
      </w:r>
      <w:r w:rsidRPr="004E377D">
        <w:rPr>
          <w:rFonts w:ascii="Cambria" w:hAnsi="Cambria"/>
          <w:sz w:val="23"/>
          <w:szCs w:val="23"/>
        </w:rPr>
        <w:t xml:space="preserve"> do artigo 233 A da Lei Orgânica </w:t>
      </w:r>
      <w:r>
        <w:rPr>
          <w:rFonts w:ascii="Cambria" w:hAnsi="Cambria"/>
          <w:sz w:val="23"/>
          <w:szCs w:val="23"/>
        </w:rPr>
        <w:t xml:space="preserve">do </w:t>
      </w:r>
      <w:r w:rsidRPr="004E377D">
        <w:rPr>
          <w:rFonts w:ascii="Cambria" w:hAnsi="Cambria"/>
          <w:sz w:val="23"/>
          <w:szCs w:val="23"/>
        </w:rPr>
        <w:t>Município de Sumaré passa vigorar com a seguinte redação:</w:t>
      </w:r>
    </w:p>
    <w:p w:rsidR="004E377D" w:rsidRPr="004E377D" w:rsidP="00881D3F" w14:paraId="6C2F61FB" w14:textId="77777777">
      <w:pPr>
        <w:jc w:val="both"/>
        <w:rPr>
          <w:rFonts w:ascii="Cambria" w:hAnsi="Cambria"/>
          <w:sz w:val="23"/>
          <w:szCs w:val="23"/>
        </w:rPr>
      </w:pPr>
    </w:p>
    <w:p w:rsidR="004E377D" w:rsidP="00881D3F" w14:paraId="478EFCE3" w14:textId="3AB41CD6">
      <w:pPr>
        <w:jc w:val="both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sz w:val="23"/>
          <w:szCs w:val="23"/>
        </w:rPr>
        <w:tab/>
      </w:r>
      <w:r w:rsidRPr="004E377D">
        <w:rPr>
          <w:rFonts w:ascii="Cambria" w:hAnsi="Cambria"/>
          <w:sz w:val="23"/>
          <w:szCs w:val="23"/>
        </w:rPr>
        <w:tab/>
      </w:r>
      <w:r w:rsidRPr="004E377D">
        <w:rPr>
          <w:rFonts w:ascii="Cambria" w:hAnsi="Cambria"/>
          <w:b/>
          <w:bCs/>
          <w:sz w:val="23"/>
          <w:szCs w:val="23"/>
        </w:rPr>
        <w:t>Art. 233 A...</w:t>
      </w:r>
    </w:p>
    <w:p w:rsidR="004828F6" w:rsidRPr="004E377D" w:rsidP="00881D3F" w14:paraId="738E444C" w14:textId="77777777">
      <w:pPr>
        <w:jc w:val="both"/>
        <w:rPr>
          <w:rFonts w:ascii="Cambria" w:hAnsi="Cambria"/>
          <w:b/>
          <w:bCs/>
          <w:sz w:val="23"/>
          <w:szCs w:val="23"/>
        </w:rPr>
      </w:pPr>
    </w:p>
    <w:p w:rsidR="004E377D" w:rsidRPr="004E377D" w:rsidP="004E377D" w14:paraId="48B70A0B" w14:textId="6683E52A">
      <w:pPr>
        <w:ind w:left="1416"/>
        <w:jc w:val="both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>§ 1° As emendas individuais ao projeto de lei orçamentária serão aprovadas no limite de 1,2% (um virgula dois por cento) da receita corrente líquida do exercício anterior</w:t>
      </w:r>
      <w:r w:rsidR="004828F6">
        <w:rPr>
          <w:rFonts w:ascii="Cambria" w:hAnsi="Cambria"/>
          <w:b/>
          <w:bCs/>
          <w:sz w:val="23"/>
          <w:szCs w:val="23"/>
        </w:rPr>
        <w:t xml:space="preserve"> </w:t>
      </w:r>
      <w:r w:rsidRPr="004E377D">
        <w:rPr>
          <w:rFonts w:ascii="Cambria" w:hAnsi="Cambria"/>
          <w:b/>
          <w:bCs/>
          <w:sz w:val="23"/>
          <w:szCs w:val="23"/>
        </w:rPr>
        <w:t>do projeto encaminhado pelo Poder Executivo Municipal, sendo que a metade deste percentual será destinada a ações e serviços públicos de saúde.</w:t>
      </w:r>
    </w:p>
    <w:p w:rsidR="004E377D" w:rsidRPr="004E377D" w:rsidP="00881D3F" w14:paraId="5A9BFF1A" w14:textId="77777777">
      <w:pPr>
        <w:jc w:val="both"/>
        <w:rPr>
          <w:rFonts w:ascii="Cambria" w:hAnsi="Cambria"/>
          <w:sz w:val="23"/>
          <w:szCs w:val="23"/>
        </w:rPr>
      </w:pPr>
    </w:p>
    <w:p w:rsidR="00881D3F" w:rsidP="004E377D" w14:paraId="63ADE864" w14:textId="3FF8CC11">
      <w:pPr>
        <w:jc w:val="both"/>
        <w:rPr>
          <w:rFonts w:ascii="Cambria" w:hAnsi="Cambria"/>
          <w:sz w:val="23"/>
          <w:szCs w:val="23"/>
        </w:rPr>
      </w:pPr>
      <w:r w:rsidRPr="004E377D">
        <w:rPr>
          <w:rFonts w:ascii="Cambria" w:hAnsi="Cambria"/>
          <w:sz w:val="23"/>
          <w:szCs w:val="23"/>
        </w:rPr>
        <w:tab/>
      </w:r>
      <w:r w:rsidRPr="004E377D">
        <w:rPr>
          <w:rFonts w:ascii="Cambria" w:hAnsi="Cambria"/>
          <w:sz w:val="23"/>
          <w:szCs w:val="23"/>
        </w:rPr>
        <w:tab/>
      </w:r>
      <w:r w:rsidRPr="004E377D">
        <w:rPr>
          <w:rFonts w:ascii="Cambria" w:hAnsi="Cambria"/>
          <w:b/>
          <w:bCs/>
          <w:sz w:val="23"/>
          <w:szCs w:val="23"/>
        </w:rPr>
        <w:t>Art. 2º</w:t>
      </w:r>
      <w:r w:rsidRPr="004E377D">
        <w:rPr>
          <w:rFonts w:ascii="Cambria" w:hAnsi="Cambria"/>
          <w:sz w:val="23"/>
          <w:szCs w:val="23"/>
        </w:rPr>
        <w:t xml:space="preserve"> </w:t>
      </w:r>
      <w:r w:rsidRPr="004E377D">
        <w:rPr>
          <w:rFonts w:ascii="Cambria" w:hAnsi="Cambria"/>
          <w:sz w:val="23"/>
          <w:szCs w:val="23"/>
        </w:rPr>
        <w:t xml:space="preserve">Fica </w:t>
      </w:r>
      <w:r w:rsidRPr="004E377D" w:rsidR="00FB2036">
        <w:rPr>
          <w:rFonts w:ascii="Cambria" w:hAnsi="Cambria"/>
          <w:sz w:val="23"/>
          <w:szCs w:val="23"/>
        </w:rPr>
        <w:t xml:space="preserve">suprimido o parágrafo 2º do artigo 233 A, da Lei </w:t>
      </w:r>
      <w:r w:rsidRPr="004E377D" w:rsidR="00890A38">
        <w:rPr>
          <w:rFonts w:ascii="Cambria" w:hAnsi="Cambria"/>
          <w:sz w:val="23"/>
          <w:szCs w:val="23"/>
        </w:rPr>
        <w:t>O</w:t>
      </w:r>
      <w:r w:rsidRPr="004E377D" w:rsidR="00FB2036">
        <w:rPr>
          <w:rFonts w:ascii="Cambria" w:hAnsi="Cambria"/>
          <w:sz w:val="23"/>
          <w:szCs w:val="23"/>
        </w:rPr>
        <w:t>rgânica do município de Sumaré.</w:t>
      </w:r>
    </w:p>
    <w:p w:rsidR="00250B72" w:rsidP="004E377D" w14:paraId="3CC6E091" w14:textId="77777777">
      <w:pPr>
        <w:jc w:val="both"/>
        <w:rPr>
          <w:rFonts w:ascii="Cambria" w:hAnsi="Cambria"/>
          <w:sz w:val="23"/>
          <w:szCs w:val="23"/>
        </w:rPr>
      </w:pPr>
    </w:p>
    <w:p w:rsidR="00250B72" w:rsidP="004E377D" w14:paraId="413FFF61" w14:textId="0D58F566">
      <w:pPr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4A4590">
        <w:rPr>
          <w:rFonts w:ascii="Cambria" w:hAnsi="Cambria"/>
          <w:b/>
          <w:bCs/>
          <w:sz w:val="23"/>
          <w:szCs w:val="23"/>
        </w:rPr>
        <w:t>Art. 3º</w:t>
      </w:r>
      <w:r>
        <w:rPr>
          <w:rFonts w:ascii="Cambria" w:hAnsi="Cambria"/>
          <w:sz w:val="23"/>
          <w:szCs w:val="23"/>
        </w:rPr>
        <w:t xml:space="preserve"> O parágrafo 4º </w:t>
      </w:r>
      <w:r w:rsidRPr="004E377D">
        <w:rPr>
          <w:rFonts w:ascii="Cambria" w:hAnsi="Cambria"/>
          <w:sz w:val="23"/>
          <w:szCs w:val="23"/>
        </w:rPr>
        <w:t xml:space="preserve">do artigo 233 A da Lei Orgânica </w:t>
      </w:r>
      <w:r>
        <w:rPr>
          <w:rFonts w:ascii="Cambria" w:hAnsi="Cambria"/>
          <w:sz w:val="23"/>
          <w:szCs w:val="23"/>
        </w:rPr>
        <w:t xml:space="preserve">do </w:t>
      </w:r>
      <w:r w:rsidRPr="004E377D">
        <w:rPr>
          <w:rFonts w:ascii="Cambria" w:hAnsi="Cambria"/>
          <w:sz w:val="23"/>
          <w:szCs w:val="23"/>
        </w:rPr>
        <w:t>Município de Sumaré passa vigorar com a seguinte redação</w:t>
      </w:r>
      <w:r>
        <w:rPr>
          <w:rFonts w:ascii="Cambria" w:hAnsi="Cambria"/>
          <w:sz w:val="23"/>
          <w:szCs w:val="23"/>
        </w:rPr>
        <w:t>:</w:t>
      </w:r>
    </w:p>
    <w:p w:rsidR="00250B72" w:rsidP="004E377D" w14:paraId="11331C23" w14:textId="77777777">
      <w:pPr>
        <w:jc w:val="both"/>
        <w:rPr>
          <w:rFonts w:ascii="Cambria" w:hAnsi="Cambria"/>
          <w:sz w:val="23"/>
          <w:szCs w:val="23"/>
        </w:rPr>
      </w:pPr>
    </w:p>
    <w:p w:rsidR="00250B72" w:rsidRPr="004A4590" w:rsidP="00250B72" w14:paraId="3DEFD157" w14:textId="25772DDE">
      <w:pPr>
        <w:ind w:left="1416"/>
        <w:jc w:val="both"/>
        <w:rPr>
          <w:rFonts w:ascii="Cambria" w:hAnsi="Cambria"/>
          <w:b/>
          <w:bCs/>
          <w:sz w:val="23"/>
          <w:szCs w:val="23"/>
        </w:rPr>
      </w:pPr>
      <w:r w:rsidRPr="004A4590">
        <w:rPr>
          <w:rFonts w:ascii="Cambria" w:hAnsi="Cambria"/>
          <w:b/>
          <w:bCs/>
          <w:sz w:val="23"/>
          <w:szCs w:val="23"/>
        </w:rPr>
        <w:t>§ 4°  É obrigatória a execução orçamentária e financeira das programações a que se refere o § 1° deste artigo, em montante correspondente a 1,2% (</w:t>
      </w:r>
      <w:r w:rsidR="004A1FC0">
        <w:rPr>
          <w:rFonts w:ascii="Cambria" w:hAnsi="Cambria"/>
          <w:b/>
          <w:bCs/>
          <w:sz w:val="23"/>
          <w:szCs w:val="23"/>
        </w:rPr>
        <w:t xml:space="preserve">um </w:t>
      </w:r>
      <w:r w:rsidR="004A4590">
        <w:rPr>
          <w:rFonts w:ascii="Cambria" w:hAnsi="Cambria"/>
          <w:b/>
          <w:bCs/>
          <w:sz w:val="23"/>
          <w:szCs w:val="23"/>
        </w:rPr>
        <w:t xml:space="preserve">vírgula </w:t>
      </w:r>
      <w:r w:rsidR="004A1FC0">
        <w:rPr>
          <w:rFonts w:ascii="Cambria" w:hAnsi="Cambria"/>
          <w:b/>
          <w:bCs/>
          <w:sz w:val="23"/>
          <w:szCs w:val="23"/>
        </w:rPr>
        <w:t>dois</w:t>
      </w:r>
      <w:r w:rsidRPr="004A4590">
        <w:rPr>
          <w:rFonts w:ascii="Cambria" w:hAnsi="Cambria"/>
          <w:b/>
          <w:bCs/>
          <w:sz w:val="23"/>
          <w:szCs w:val="23"/>
        </w:rPr>
        <w:t xml:space="preserve"> por cento) da receita corrente líquida realizada no exercício anterior, conforme os critérios para a execução equitativa da programação definidos na lei complementar prevista no § 9° do art. 165 da </w:t>
      </w:r>
      <w:hyperlink r:id="rId9" w:anchor="art165" w:tgtFrame="_blank" w:history="1">
        <w:r w:rsidRPr="004A4590">
          <w:rPr>
            <w:rStyle w:val="Hyperlink"/>
            <w:rFonts w:ascii="Cambria" w:hAnsi="Cambria"/>
            <w:b/>
            <w:bCs/>
            <w:color w:val="auto"/>
            <w:sz w:val="23"/>
            <w:szCs w:val="23"/>
            <w:u w:val="none"/>
          </w:rPr>
          <w:t>Constituição Federal</w:t>
        </w:r>
      </w:hyperlink>
      <w:r w:rsidRPr="004A4590">
        <w:rPr>
          <w:rFonts w:ascii="Cambria" w:hAnsi="Cambria"/>
          <w:b/>
          <w:bCs/>
          <w:sz w:val="23"/>
          <w:szCs w:val="23"/>
        </w:rPr>
        <w:t>. </w:t>
      </w:r>
      <w:r w:rsidRPr="004A4590" w:rsidR="004A4590">
        <w:rPr>
          <w:rFonts w:ascii="Cambria" w:hAnsi="Cambria"/>
          <w:b/>
          <w:bCs/>
          <w:sz w:val="23"/>
          <w:szCs w:val="23"/>
        </w:rPr>
        <w:t xml:space="preserve"> </w:t>
      </w:r>
    </w:p>
    <w:p w:rsidR="00881D3F" w:rsidRPr="004E377D" w:rsidP="00881D3F" w14:paraId="21B92C8E" w14:textId="77777777">
      <w:pPr>
        <w:jc w:val="both"/>
        <w:rPr>
          <w:rFonts w:ascii="Cambria" w:hAnsi="Cambria"/>
          <w:b/>
          <w:bCs/>
          <w:sz w:val="23"/>
          <w:szCs w:val="23"/>
        </w:rPr>
      </w:pPr>
    </w:p>
    <w:p w:rsidR="004A4590" w:rsidP="004A4590" w14:paraId="5BF4F7F5" w14:textId="30D25C0F">
      <w:pPr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bCs/>
          <w:sz w:val="23"/>
          <w:szCs w:val="23"/>
        </w:rPr>
        <w:tab/>
      </w:r>
      <w:r>
        <w:rPr>
          <w:rFonts w:ascii="Cambria" w:hAnsi="Cambria"/>
          <w:b/>
          <w:bCs/>
          <w:sz w:val="23"/>
          <w:szCs w:val="23"/>
        </w:rPr>
        <w:tab/>
      </w:r>
      <w:r w:rsidRPr="004A4590">
        <w:rPr>
          <w:rFonts w:ascii="Cambria" w:hAnsi="Cambria"/>
          <w:b/>
          <w:bCs/>
          <w:sz w:val="23"/>
          <w:szCs w:val="23"/>
        </w:rPr>
        <w:t xml:space="preserve">Art. </w:t>
      </w:r>
      <w:r w:rsidR="008071FD">
        <w:rPr>
          <w:rFonts w:ascii="Cambria" w:hAnsi="Cambria"/>
          <w:b/>
          <w:bCs/>
          <w:sz w:val="23"/>
          <w:szCs w:val="23"/>
        </w:rPr>
        <w:t>4</w:t>
      </w:r>
      <w:r w:rsidRPr="004A4590">
        <w:rPr>
          <w:rFonts w:ascii="Cambria" w:hAnsi="Cambria"/>
          <w:b/>
          <w:bCs/>
          <w:sz w:val="23"/>
          <w:szCs w:val="23"/>
        </w:rPr>
        <w:t>º</w:t>
      </w:r>
      <w:r>
        <w:rPr>
          <w:rFonts w:ascii="Cambria" w:hAnsi="Cambria"/>
          <w:sz w:val="23"/>
          <w:szCs w:val="23"/>
        </w:rPr>
        <w:t xml:space="preserve"> O parágrafo 5º </w:t>
      </w:r>
      <w:r w:rsidRPr="004E377D">
        <w:rPr>
          <w:rFonts w:ascii="Cambria" w:hAnsi="Cambria"/>
          <w:sz w:val="23"/>
          <w:szCs w:val="23"/>
        </w:rPr>
        <w:t xml:space="preserve">do artigo 233 A da Lei Orgânica </w:t>
      </w:r>
      <w:r>
        <w:rPr>
          <w:rFonts w:ascii="Cambria" w:hAnsi="Cambria"/>
          <w:sz w:val="23"/>
          <w:szCs w:val="23"/>
        </w:rPr>
        <w:t xml:space="preserve">do </w:t>
      </w:r>
      <w:r w:rsidRPr="004E377D">
        <w:rPr>
          <w:rFonts w:ascii="Cambria" w:hAnsi="Cambria"/>
          <w:sz w:val="23"/>
          <w:szCs w:val="23"/>
        </w:rPr>
        <w:t>Município de Sumaré passa vigorar com a seguinte redação</w:t>
      </w:r>
      <w:r>
        <w:rPr>
          <w:rFonts w:ascii="Cambria" w:hAnsi="Cambria"/>
          <w:sz w:val="23"/>
          <w:szCs w:val="23"/>
        </w:rPr>
        <w:t>:</w:t>
      </w:r>
    </w:p>
    <w:p w:rsidR="004A4590" w:rsidP="00881D3F" w14:paraId="46B12616" w14:textId="77777777">
      <w:pPr>
        <w:jc w:val="both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ab/>
      </w:r>
      <w:r w:rsidRPr="004E377D">
        <w:rPr>
          <w:rFonts w:ascii="Cambria" w:hAnsi="Cambria"/>
          <w:b/>
          <w:bCs/>
          <w:sz w:val="23"/>
          <w:szCs w:val="23"/>
        </w:rPr>
        <w:tab/>
      </w:r>
    </w:p>
    <w:p w:rsidR="004A4590" w:rsidP="004A4590" w14:paraId="406B349B" w14:textId="5DBC2525">
      <w:pPr>
        <w:ind w:left="1416"/>
        <w:jc w:val="both"/>
        <w:rPr>
          <w:rFonts w:ascii="Cambria" w:hAnsi="Cambria"/>
          <w:b/>
          <w:bCs/>
          <w:sz w:val="23"/>
          <w:szCs w:val="23"/>
        </w:rPr>
      </w:pPr>
      <w:r w:rsidRPr="004A4590">
        <w:rPr>
          <w:rFonts w:ascii="Cambria" w:hAnsi="Cambria"/>
          <w:b/>
          <w:bCs/>
          <w:sz w:val="23"/>
          <w:szCs w:val="23"/>
        </w:rPr>
        <w:t>§ 5° A garantia de execução de que trata o § 4° deste artigo aplica-se t</w:t>
      </w:r>
      <w:r>
        <w:rPr>
          <w:rFonts w:ascii="Cambria" w:hAnsi="Cambria"/>
          <w:b/>
          <w:bCs/>
          <w:sz w:val="23"/>
          <w:szCs w:val="23"/>
        </w:rPr>
        <w:t>a</w:t>
      </w:r>
      <w:r w:rsidRPr="004A4590">
        <w:rPr>
          <w:rFonts w:ascii="Cambria" w:hAnsi="Cambria"/>
          <w:b/>
          <w:bCs/>
          <w:sz w:val="23"/>
          <w:szCs w:val="23"/>
        </w:rPr>
        <w:t xml:space="preserve">mbém às programações incluídas por todas as emendas de iniciativa de bancada de parlamentares, no montante de até </w:t>
      </w:r>
      <w:r>
        <w:rPr>
          <w:rFonts w:ascii="Cambria" w:hAnsi="Cambria"/>
          <w:b/>
          <w:bCs/>
          <w:sz w:val="23"/>
          <w:szCs w:val="23"/>
        </w:rPr>
        <w:t>0,6</w:t>
      </w:r>
      <w:r w:rsidRPr="004A4590">
        <w:rPr>
          <w:rFonts w:ascii="Cambria" w:hAnsi="Cambria"/>
          <w:b/>
          <w:bCs/>
          <w:sz w:val="23"/>
          <w:szCs w:val="23"/>
        </w:rPr>
        <w:t>% (</w:t>
      </w:r>
      <w:r w:rsidR="008071FD">
        <w:rPr>
          <w:rFonts w:ascii="Cambria" w:hAnsi="Cambria"/>
          <w:b/>
          <w:bCs/>
          <w:sz w:val="23"/>
          <w:szCs w:val="23"/>
        </w:rPr>
        <w:t xml:space="preserve">zero vírgula seis </w:t>
      </w:r>
      <w:r w:rsidRPr="004A4590">
        <w:rPr>
          <w:rFonts w:ascii="Cambria" w:hAnsi="Cambria"/>
          <w:b/>
          <w:bCs/>
          <w:sz w:val="23"/>
          <w:szCs w:val="23"/>
        </w:rPr>
        <w:t>por cento) da receita corrente líquida realizada no exercício anterior. </w:t>
      </w:r>
    </w:p>
    <w:p w:rsidR="004A1FC0" w:rsidP="004A4590" w14:paraId="0AFF783B" w14:textId="77777777">
      <w:pPr>
        <w:ind w:left="1416"/>
        <w:jc w:val="both"/>
        <w:rPr>
          <w:rFonts w:ascii="Cambria" w:hAnsi="Cambria"/>
          <w:b/>
          <w:bCs/>
          <w:sz w:val="23"/>
          <w:szCs w:val="23"/>
        </w:rPr>
      </w:pPr>
    </w:p>
    <w:p w:rsidR="004A1FC0" w:rsidP="004A1FC0" w14:paraId="0E8E96BD" w14:textId="706F46F2">
      <w:pPr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bCs/>
          <w:sz w:val="23"/>
          <w:szCs w:val="23"/>
        </w:rPr>
        <w:tab/>
      </w:r>
      <w:r>
        <w:rPr>
          <w:rFonts w:ascii="Cambria" w:hAnsi="Cambria"/>
          <w:b/>
          <w:bCs/>
          <w:sz w:val="23"/>
          <w:szCs w:val="23"/>
        </w:rPr>
        <w:tab/>
      </w:r>
      <w:r w:rsidRPr="004A4590">
        <w:rPr>
          <w:rFonts w:ascii="Cambria" w:hAnsi="Cambria"/>
          <w:b/>
          <w:bCs/>
          <w:sz w:val="23"/>
          <w:szCs w:val="23"/>
        </w:rPr>
        <w:t xml:space="preserve">Art. </w:t>
      </w:r>
      <w:r w:rsidR="008071FD">
        <w:rPr>
          <w:rFonts w:ascii="Cambria" w:hAnsi="Cambria"/>
          <w:b/>
          <w:bCs/>
          <w:sz w:val="23"/>
          <w:szCs w:val="23"/>
        </w:rPr>
        <w:t>5</w:t>
      </w:r>
      <w:r w:rsidRPr="004A4590">
        <w:rPr>
          <w:rFonts w:ascii="Cambria" w:hAnsi="Cambria"/>
          <w:b/>
          <w:bCs/>
          <w:sz w:val="23"/>
          <w:szCs w:val="23"/>
        </w:rPr>
        <w:t>º</w:t>
      </w:r>
      <w:r>
        <w:rPr>
          <w:rFonts w:ascii="Cambria" w:hAnsi="Cambria"/>
          <w:sz w:val="23"/>
          <w:szCs w:val="23"/>
        </w:rPr>
        <w:t xml:space="preserve"> O parágrafo 8º </w:t>
      </w:r>
      <w:r w:rsidRPr="004E377D">
        <w:rPr>
          <w:rFonts w:ascii="Cambria" w:hAnsi="Cambria"/>
          <w:sz w:val="23"/>
          <w:szCs w:val="23"/>
        </w:rPr>
        <w:t xml:space="preserve">do artigo 233 A da Lei Orgânica </w:t>
      </w:r>
      <w:r>
        <w:rPr>
          <w:rFonts w:ascii="Cambria" w:hAnsi="Cambria"/>
          <w:sz w:val="23"/>
          <w:szCs w:val="23"/>
        </w:rPr>
        <w:t xml:space="preserve">do </w:t>
      </w:r>
      <w:r w:rsidRPr="004E377D">
        <w:rPr>
          <w:rFonts w:ascii="Cambria" w:hAnsi="Cambria"/>
          <w:sz w:val="23"/>
          <w:szCs w:val="23"/>
        </w:rPr>
        <w:t>Município de Sumaré passa vigorar com a seguinte redação</w:t>
      </w:r>
      <w:r>
        <w:rPr>
          <w:rFonts w:ascii="Cambria" w:hAnsi="Cambria"/>
          <w:sz w:val="23"/>
          <w:szCs w:val="23"/>
        </w:rPr>
        <w:t>:</w:t>
      </w:r>
    </w:p>
    <w:p w:rsidR="004A1FC0" w:rsidP="004A1FC0" w14:paraId="0F399AD8" w14:textId="77777777">
      <w:pPr>
        <w:jc w:val="both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ab/>
      </w:r>
      <w:r w:rsidRPr="004E377D">
        <w:rPr>
          <w:rFonts w:ascii="Cambria" w:hAnsi="Cambria"/>
          <w:b/>
          <w:bCs/>
          <w:sz w:val="23"/>
          <w:szCs w:val="23"/>
        </w:rPr>
        <w:tab/>
      </w:r>
    </w:p>
    <w:p w:rsidR="004A1FC0" w:rsidP="004A1FC0" w14:paraId="43201944" w14:textId="77777777">
      <w:pPr>
        <w:jc w:val="both"/>
        <w:rPr>
          <w:rFonts w:ascii="Cambria" w:hAnsi="Cambria"/>
          <w:b/>
          <w:bCs/>
          <w:sz w:val="23"/>
          <w:szCs w:val="23"/>
        </w:rPr>
      </w:pPr>
    </w:p>
    <w:p w:rsidR="004A1FC0" w:rsidP="004A4590" w14:paraId="3BB70882" w14:textId="77777777">
      <w:pPr>
        <w:ind w:left="1416"/>
        <w:jc w:val="both"/>
        <w:rPr>
          <w:rFonts w:ascii="Cambria" w:hAnsi="Cambria"/>
          <w:b/>
          <w:bCs/>
          <w:sz w:val="23"/>
          <w:szCs w:val="23"/>
        </w:rPr>
      </w:pPr>
    </w:p>
    <w:p w:rsidR="004A1FC0" w:rsidP="004A4590" w14:paraId="3D06D27D" w14:textId="6483F2B0">
      <w:pPr>
        <w:ind w:left="1416"/>
        <w:jc w:val="both"/>
        <w:rPr>
          <w:rFonts w:ascii="Cambria" w:hAnsi="Cambria"/>
          <w:b/>
          <w:bCs/>
          <w:sz w:val="23"/>
          <w:szCs w:val="23"/>
        </w:rPr>
      </w:pPr>
      <w:r w:rsidRPr="004A1FC0">
        <w:rPr>
          <w:rFonts w:ascii="Cambria" w:hAnsi="Cambria"/>
          <w:b/>
          <w:bCs/>
          <w:sz w:val="23"/>
          <w:szCs w:val="23"/>
        </w:rPr>
        <w:t xml:space="preserve">§ 8° Os restos a pagar provenientes das programações orçamentárias previstas nos §§ 4° e 5° poderão ser considerados para fins de cumprimento da execução financeira até o limite de </w:t>
      </w:r>
      <w:r w:rsidR="008071FD">
        <w:rPr>
          <w:rFonts w:ascii="Cambria" w:hAnsi="Cambria"/>
          <w:b/>
          <w:bCs/>
          <w:sz w:val="23"/>
          <w:szCs w:val="23"/>
        </w:rPr>
        <w:t>0,6</w:t>
      </w:r>
      <w:r w:rsidRPr="004A4590" w:rsidR="008071FD">
        <w:rPr>
          <w:rFonts w:ascii="Cambria" w:hAnsi="Cambria"/>
          <w:b/>
          <w:bCs/>
          <w:sz w:val="23"/>
          <w:szCs w:val="23"/>
        </w:rPr>
        <w:t>% (</w:t>
      </w:r>
      <w:r w:rsidR="008071FD">
        <w:rPr>
          <w:rFonts w:ascii="Cambria" w:hAnsi="Cambria"/>
          <w:b/>
          <w:bCs/>
          <w:sz w:val="23"/>
          <w:szCs w:val="23"/>
        </w:rPr>
        <w:t xml:space="preserve">zero vírgula seis </w:t>
      </w:r>
      <w:r w:rsidRPr="004A4590" w:rsidR="008071FD">
        <w:rPr>
          <w:rFonts w:ascii="Cambria" w:hAnsi="Cambria"/>
          <w:b/>
          <w:bCs/>
          <w:sz w:val="23"/>
          <w:szCs w:val="23"/>
        </w:rPr>
        <w:t>por cento)</w:t>
      </w:r>
      <w:r w:rsidR="008071FD">
        <w:rPr>
          <w:rFonts w:ascii="Cambria" w:hAnsi="Cambria"/>
          <w:b/>
          <w:bCs/>
          <w:sz w:val="23"/>
          <w:szCs w:val="23"/>
        </w:rPr>
        <w:t xml:space="preserve"> </w:t>
      </w:r>
      <w:r w:rsidRPr="004A1FC0">
        <w:rPr>
          <w:rFonts w:ascii="Cambria" w:hAnsi="Cambria"/>
          <w:b/>
          <w:bCs/>
          <w:sz w:val="23"/>
          <w:szCs w:val="23"/>
        </w:rPr>
        <w:t xml:space="preserve">da receita corrente líquida realizada no exercício anterior, para as programações das emendas individuais, e até o limite de </w:t>
      </w:r>
      <w:r w:rsidR="008071FD">
        <w:rPr>
          <w:rFonts w:ascii="Cambria" w:hAnsi="Cambria"/>
          <w:b/>
          <w:bCs/>
          <w:sz w:val="23"/>
          <w:szCs w:val="23"/>
        </w:rPr>
        <w:t>0,6</w:t>
      </w:r>
      <w:r w:rsidRPr="004A4590" w:rsidR="008071FD">
        <w:rPr>
          <w:rFonts w:ascii="Cambria" w:hAnsi="Cambria"/>
          <w:b/>
          <w:bCs/>
          <w:sz w:val="23"/>
          <w:szCs w:val="23"/>
        </w:rPr>
        <w:t>% (</w:t>
      </w:r>
      <w:r w:rsidR="008071FD">
        <w:rPr>
          <w:rFonts w:ascii="Cambria" w:hAnsi="Cambria"/>
          <w:b/>
          <w:bCs/>
          <w:sz w:val="23"/>
          <w:szCs w:val="23"/>
        </w:rPr>
        <w:t xml:space="preserve">zero vírgula seis </w:t>
      </w:r>
      <w:r w:rsidRPr="004A4590" w:rsidR="008071FD">
        <w:rPr>
          <w:rFonts w:ascii="Cambria" w:hAnsi="Cambria"/>
          <w:b/>
          <w:bCs/>
          <w:sz w:val="23"/>
          <w:szCs w:val="23"/>
        </w:rPr>
        <w:t>por cento)</w:t>
      </w:r>
      <w:r w:rsidRPr="004A1FC0">
        <w:rPr>
          <w:rFonts w:ascii="Cambria" w:hAnsi="Cambria"/>
          <w:b/>
          <w:bCs/>
          <w:sz w:val="23"/>
          <w:szCs w:val="23"/>
        </w:rPr>
        <w:t>, para as programações das emendas de iniciativa de bancada de parlamentares.</w:t>
      </w:r>
    </w:p>
    <w:p w:rsidR="004A4590" w:rsidP="00881D3F" w14:paraId="7A1A3F22" w14:textId="77777777">
      <w:pPr>
        <w:jc w:val="both"/>
        <w:rPr>
          <w:rFonts w:ascii="Cambria" w:hAnsi="Cambria"/>
          <w:b/>
          <w:bCs/>
          <w:sz w:val="23"/>
          <w:szCs w:val="23"/>
        </w:rPr>
      </w:pPr>
    </w:p>
    <w:p w:rsidR="00881D3F" w:rsidRPr="004E377D" w:rsidP="008071FD" w14:paraId="7909915E" w14:textId="0ED9AA15">
      <w:pPr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bCs/>
          <w:sz w:val="23"/>
          <w:szCs w:val="23"/>
        </w:rPr>
        <w:tab/>
      </w:r>
      <w:r>
        <w:rPr>
          <w:rFonts w:ascii="Cambria" w:hAnsi="Cambria"/>
          <w:b/>
          <w:bCs/>
          <w:sz w:val="23"/>
          <w:szCs w:val="23"/>
        </w:rPr>
        <w:tab/>
      </w:r>
      <w:r w:rsidRPr="004E377D">
        <w:rPr>
          <w:rFonts w:ascii="Cambria" w:hAnsi="Cambria"/>
          <w:b/>
          <w:bCs/>
          <w:sz w:val="23"/>
          <w:szCs w:val="23"/>
        </w:rPr>
        <w:t xml:space="preserve">Art. </w:t>
      </w:r>
      <w:r>
        <w:rPr>
          <w:rFonts w:ascii="Cambria" w:hAnsi="Cambria"/>
          <w:b/>
          <w:bCs/>
          <w:sz w:val="23"/>
          <w:szCs w:val="23"/>
        </w:rPr>
        <w:t>6</w:t>
      </w:r>
      <w:r w:rsidRPr="004E377D">
        <w:rPr>
          <w:rFonts w:ascii="Cambria" w:hAnsi="Cambria"/>
          <w:b/>
          <w:bCs/>
          <w:sz w:val="23"/>
          <w:szCs w:val="23"/>
        </w:rPr>
        <w:t>º</w:t>
      </w:r>
      <w:r w:rsidRPr="004E377D">
        <w:rPr>
          <w:rFonts w:ascii="Cambria" w:hAnsi="Cambria"/>
          <w:sz w:val="23"/>
          <w:szCs w:val="23"/>
        </w:rPr>
        <w:t xml:space="preserve"> Esta Lei entra em vigor na data de sua publicação, revogadas as disposições em contrário.</w:t>
      </w:r>
    </w:p>
    <w:p w:rsidR="00881D3F" w:rsidRPr="004E377D" w:rsidP="00881D3F" w14:paraId="7F1AC3A6" w14:textId="77777777">
      <w:pPr>
        <w:jc w:val="both"/>
        <w:rPr>
          <w:rFonts w:ascii="Cambria" w:hAnsi="Cambria"/>
          <w:sz w:val="23"/>
          <w:szCs w:val="23"/>
        </w:rPr>
      </w:pPr>
    </w:p>
    <w:p w:rsidR="00FB2036" w:rsidRPr="004E377D" w:rsidP="00881D3F" w14:paraId="5124848A" w14:textId="1AF9A193">
      <w:pPr>
        <w:ind w:left="708" w:firstLine="708"/>
        <w:jc w:val="both"/>
        <w:rPr>
          <w:rFonts w:ascii="Cambria" w:hAnsi="Cambria"/>
          <w:sz w:val="23"/>
          <w:szCs w:val="23"/>
        </w:rPr>
      </w:pPr>
      <w:r w:rsidRPr="004E377D">
        <w:rPr>
          <w:rFonts w:ascii="Cambria" w:hAnsi="Cambria"/>
          <w:sz w:val="23"/>
          <w:szCs w:val="23"/>
        </w:rPr>
        <w:t xml:space="preserve">Sala das sessões, </w:t>
      </w:r>
      <w:r w:rsidRPr="004E377D">
        <w:rPr>
          <w:rFonts w:ascii="Cambria" w:hAnsi="Cambria"/>
          <w:sz w:val="23"/>
          <w:szCs w:val="23"/>
        </w:rPr>
        <w:t>06</w:t>
      </w:r>
      <w:r w:rsidRPr="004E377D">
        <w:rPr>
          <w:rFonts w:ascii="Cambria" w:hAnsi="Cambria"/>
          <w:sz w:val="23"/>
          <w:szCs w:val="23"/>
        </w:rPr>
        <w:t xml:space="preserve"> de </w:t>
      </w:r>
      <w:r w:rsidRPr="004E377D">
        <w:rPr>
          <w:rFonts w:ascii="Cambria" w:hAnsi="Cambria"/>
          <w:sz w:val="23"/>
          <w:szCs w:val="23"/>
        </w:rPr>
        <w:t xml:space="preserve">novembro </w:t>
      </w:r>
      <w:r w:rsidRPr="004E377D">
        <w:rPr>
          <w:rFonts w:ascii="Cambria" w:hAnsi="Cambria"/>
          <w:sz w:val="23"/>
          <w:szCs w:val="23"/>
        </w:rPr>
        <w:t>de 2024</w:t>
      </w:r>
    </w:p>
    <w:p w:rsidR="00FB2036" w:rsidRPr="004E377D" w:rsidP="00881D3F" w14:paraId="168A13A5" w14:textId="77777777">
      <w:pPr>
        <w:ind w:left="708" w:firstLine="708"/>
        <w:jc w:val="both"/>
        <w:rPr>
          <w:rFonts w:ascii="Cambria" w:hAnsi="Cambria"/>
          <w:b/>
          <w:bCs/>
          <w:sz w:val="23"/>
          <w:szCs w:val="23"/>
        </w:rPr>
      </w:pPr>
    </w:p>
    <w:p w:rsidR="00FB2036" w:rsidRPr="004E377D" w:rsidP="00FB2036" w14:paraId="4B5F1135" w14:textId="77777777">
      <w:pPr>
        <w:jc w:val="center"/>
        <w:rPr>
          <w:rFonts w:ascii="Cambria" w:hAnsi="Cambria"/>
          <w:b/>
          <w:bCs/>
          <w:sz w:val="23"/>
          <w:szCs w:val="23"/>
        </w:rPr>
        <w:sectPr w:rsidSect="00881D3F"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FB2036" w:rsidRPr="004E377D" w:rsidP="00FB2036" w14:paraId="571F555A" w14:textId="79B280D1">
      <w:pPr>
        <w:jc w:val="center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 xml:space="preserve">ALAN LEAL </w:t>
      </w:r>
    </w:p>
    <w:p w:rsidR="00FB2036" w:rsidRPr="004E377D" w:rsidP="00FB2036" w14:paraId="60AB3404" w14:textId="152CD3CD">
      <w:pPr>
        <w:jc w:val="center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>VEREADOR</w:t>
      </w:r>
    </w:p>
    <w:p w:rsidR="00FB2036" w:rsidRPr="004E377D" w:rsidP="00FB2036" w14:paraId="78F73CEE" w14:textId="77777777">
      <w:pPr>
        <w:jc w:val="center"/>
        <w:rPr>
          <w:rFonts w:ascii="Cambria" w:hAnsi="Cambria"/>
          <w:b/>
          <w:bCs/>
          <w:sz w:val="23"/>
          <w:szCs w:val="23"/>
        </w:rPr>
      </w:pPr>
    </w:p>
    <w:p w:rsidR="00FB2036" w:rsidRPr="004E377D" w:rsidP="00FB2036" w14:paraId="106A4A9C" w14:textId="79DE61EB">
      <w:pPr>
        <w:jc w:val="center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>GILSON CAVERNA</w:t>
      </w:r>
    </w:p>
    <w:p w:rsidR="00FB2036" w:rsidRPr="004E377D" w:rsidP="00FB2036" w14:paraId="5EFF890C" w14:textId="452E42B7">
      <w:pPr>
        <w:jc w:val="center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>VEREADOR</w:t>
      </w:r>
    </w:p>
    <w:p w:rsidR="00FB2036" w:rsidRPr="004E377D" w:rsidP="00FB2036" w14:paraId="1923F180" w14:textId="77777777">
      <w:pPr>
        <w:jc w:val="center"/>
        <w:rPr>
          <w:rFonts w:ascii="Cambria" w:hAnsi="Cambria"/>
          <w:b/>
          <w:bCs/>
          <w:sz w:val="23"/>
          <w:szCs w:val="23"/>
        </w:rPr>
        <w:sectPr w:rsidSect="00FB2036">
          <w:type w:val="continuous"/>
          <w:pgSz w:w="11906" w:h="16838"/>
          <w:pgMar w:top="1985" w:right="1701" w:bottom="1417" w:left="1701" w:header="708" w:footer="708" w:gutter="0"/>
          <w:cols w:num="2" w:space="708"/>
          <w:docGrid w:linePitch="360"/>
        </w:sectPr>
      </w:pPr>
    </w:p>
    <w:p w:rsidR="00FB2036" w:rsidRPr="004E377D" w:rsidP="00FB2036" w14:paraId="30D0E12D" w14:textId="77777777">
      <w:pPr>
        <w:jc w:val="center"/>
        <w:rPr>
          <w:rFonts w:ascii="Cambria" w:hAnsi="Cambria"/>
          <w:b/>
          <w:bCs/>
          <w:sz w:val="23"/>
          <w:szCs w:val="23"/>
        </w:rPr>
      </w:pPr>
    </w:p>
    <w:p w:rsidR="00FB2036" w:rsidRPr="004E377D" w:rsidP="00FB2036" w14:paraId="3F8D0A64" w14:textId="77777777">
      <w:pPr>
        <w:jc w:val="center"/>
        <w:rPr>
          <w:rFonts w:ascii="Cambria" w:hAnsi="Cambria"/>
          <w:b/>
          <w:bCs/>
          <w:sz w:val="23"/>
          <w:szCs w:val="23"/>
        </w:rPr>
      </w:pPr>
    </w:p>
    <w:p w:rsidR="00FB2036" w:rsidRPr="004E377D" w:rsidP="00FB2036" w14:paraId="12F48DC6" w14:textId="77777777">
      <w:pPr>
        <w:jc w:val="center"/>
        <w:rPr>
          <w:rFonts w:ascii="Cambria" w:hAnsi="Cambria"/>
          <w:b/>
          <w:bCs/>
          <w:sz w:val="23"/>
          <w:szCs w:val="23"/>
        </w:rPr>
        <w:sectPr w:rsidSect="00881D3F"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FB2036" w:rsidRPr="004E377D" w:rsidP="00FB2036" w14:paraId="10D6A986" w14:textId="5A860E67">
      <w:pPr>
        <w:jc w:val="center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>JOÃO MAIORAL</w:t>
      </w:r>
    </w:p>
    <w:p w:rsidR="00FB2036" w:rsidRPr="004E377D" w:rsidP="00FB2036" w14:paraId="28D50A18" w14:textId="1D209321">
      <w:pPr>
        <w:jc w:val="center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>VEREADOR</w:t>
      </w:r>
    </w:p>
    <w:p w:rsidR="00FB2036" w:rsidRPr="004E377D" w:rsidP="00FB2036" w14:paraId="273701DF" w14:textId="77777777">
      <w:pPr>
        <w:jc w:val="center"/>
        <w:rPr>
          <w:rFonts w:ascii="Cambria" w:hAnsi="Cambria"/>
          <w:b/>
          <w:bCs/>
          <w:sz w:val="23"/>
          <w:szCs w:val="23"/>
        </w:rPr>
      </w:pPr>
    </w:p>
    <w:p w:rsidR="00FB2036" w:rsidRPr="004E377D" w:rsidP="00FB2036" w14:paraId="78FEF38B" w14:textId="21C80506">
      <w:pPr>
        <w:jc w:val="center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>LUCAS AGOSTINHO</w:t>
      </w:r>
    </w:p>
    <w:p w:rsidR="00FB2036" w:rsidRPr="004E377D" w:rsidP="00FB2036" w14:paraId="6307A3FE" w14:textId="7FB14596">
      <w:pPr>
        <w:jc w:val="center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>VEREADOR</w:t>
      </w:r>
    </w:p>
    <w:p w:rsidR="00FB2036" w:rsidRPr="004E377D" w:rsidP="00FB2036" w14:paraId="4AEFA957" w14:textId="77777777">
      <w:pPr>
        <w:jc w:val="center"/>
        <w:rPr>
          <w:rFonts w:ascii="Cambria" w:hAnsi="Cambria"/>
          <w:b/>
          <w:bCs/>
          <w:sz w:val="23"/>
          <w:szCs w:val="23"/>
        </w:rPr>
        <w:sectPr w:rsidSect="00FB2036">
          <w:type w:val="continuous"/>
          <w:pgSz w:w="11906" w:h="16838"/>
          <w:pgMar w:top="1985" w:right="1701" w:bottom="1417" w:left="1701" w:header="708" w:footer="708" w:gutter="0"/>
          <w:cols w:num="2" w:space="708"/>
          <w:docGrid w:linePitch="360"/>
        </w:sectPr>
      </w:pPr>
    </w:p>
    <w:p w:rsidR="00FB2036" w:rsidRPr="004E377D" w:rsidP="00FB2036" w14:paraId="54E5C469" w14:textId="77777777">
      <w:pPr>
        <w:jc w:val="center"/>
        <w:rPr>
          <w:rFonts w:ascii="Cambria" w:hAnsi="Cambria"/>
          <w:b/>
          <w:bCs/>
          <w:sz w:val="23"/>
          <w:szCs w:val="23"/>
        </w:rPr>
      </w:pPr>
    </w:p>
    <w:p w:rsidR="00FB2036" w:rsidRPr="004E377D" w:rsidP="00FB2036" w14:paraId="06A73A25" w14:textId="77777777">
      <w:pPr>
        <w:jc w:val="center"/>
        <w:rPr>
          <w:rFonts w:ascii="Cambria" w:hAnsi="Cambria"/>
          <w:b/>
          <w:bCs/>
          <w:sz w:val="23"/>
          <w:szCs w:val="23"/>
        </w:rPr>
      </w:pPr>
    </w:p>
    <w:p w:rsidR="00FB2036" w:rsidRPr="004E377D" w:rsidP="00FB2036" w14:paraId="321C02E7" w14:textId="77777777">
      <w:pPr>
        <w:jc w:val="center"/>
        <w:rPr>
          <w:rFonts w:ascii="Cambria" w:hAnsi="Cambria"/>
          <w:b/>
          <w:bCs/>
          <w:sz w:val="23"/>
          <w:szCs w:val="23"/>
        </w:rPr>
        <w:sectPr w:rsidSect="00881D3F"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FB2036" w:rsidRPr="004E377D" w:rsidP="00FB2036" w14:paraId="1ADB3C47" w14:textId="66221562">
      <w:pPr>
        <w:jc w:val="center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>NEY DO GÁS</w:t>
      </w:r>
    </w:p>
    <w:p w:rsidR="00FB2036" w:rsidRPr="004E377D" w:rsidP="00FB2036" w14:paraId="113091C9" w14:textId="7929C821">
      <w:pPr>
        <w:jc w:val="center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>VEREADOR</w:t>
      </w:r>
    </w:p>
    <w:p w:rsidR="00FB2036" w:rsidRPr="004E377D" w:rsidP="00FB2036" w14:paraId="3CBE8CD3" w14:textId="77777777">
      <w:pPr>
        <w:jc w:val="center"/>
        <w:rPr>
          <w:rFonts w:ascii="Cambria" w:hAnsi="Cambria"/>
          <w:b/>
          <w:bCs/>
          <w:sz w:val="23"/>
          <w:szCs w:val="23"/>
        </w:rPr>
      </w:pPr>
    </w:p>
    <w:p w:rsidR="00FB2036" w:rsidRPr="004E377D" w:rsidP="00FB2036" w14:paraId="68B004B1" w14:textId="157BDAE4">
      <w:pPr>
        <w:jc w:val="center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>RODRIGO DIGÃO</w:t>
      </w:r>
    </w:p>
    <w:p w:rsidR="00FB2036" w:rsidRPr="004E377D" w:rsidP="00FB2036" w14:paraId="66C4552B" w14:textId="7A0AB8C6">
      <w:pPr>
        <w:jc w:val="center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>VEREADOR</w:t>
      </w:r>
    </w:p>
    <w:p w:rsidR="00FB2036" w:rsidRPr="004E377D" w:rsidP="00FB2036" w14:paraId="77A818E1" w14:textId="77777777">
      <w:pPr>
        <w:jc w:val="center"/>
        <w:rPr>
          <w:rFonts w:ascii="Cambria" w:hAnsi="Cambria"/>
          <w:b/>
          <w:bCs/>
          <w:sz w:val="23"/>
          <w:szCs w:val="23"/>
        </w:rPr>
        <w:sectPr w:rsidSect="00FB2036">
          <w:type w:val="continuous"/>
          <w:pgSz w:w="11906" w:h="16838"/>
          <w:pgMar w:top="1985" w:right="1701" w:bottom="1417" w:left="1701" w:header="708" w:footer="708" w:gutter="0"/>
          <w:cols w:num="2" w:space="708"/>
          <w:docGrid w:linePitch="360"/>
        </w:sectPr>
      </w:pPr>
    </w:p>
    <w:p w:rsidR="00FB2036" w:rsidRPr="004E377D" w:rsidP="00FB2036" w14:paraId="4D7C3C24" w14:textId="77777777">
      <w:pPr>
        <w:jc w:val="center"/>
        <w:rPr>
          <w:rFonts w:ascii="Cambria" w:hAnsi="Cambria"/>
          <w:b/>
          <w:bCs/>
          <w:sz w:val="23"/>
          <w:szCs w:val="23"/>
        </w:rPr>
      </w:pPr>
    </w:p>
    <w:p w:rsidR="00FB2036" w:rsidRPr="004E377D" w:rsidP="00FB2036" w14:paraId="54BB8E52" w14:textId="77777777">
      <w:pPr>
        <w:jc w:val="center"/>
        <w:rPr>
          <w:rFonts w:ascii="Cambria" w:hAnsi="Cambria"/>
          <w:b/>
          <w:bCs/>
          <w:sz w:val="23"/>
          <w:szCs w:val="23"/>
        </w:rPr>
      </w:pPr>
    </w:p>
    <w:p w:rsidR="00FB2036" w:rsidRPr="004E377D" w:rsidP="00FB2036" w14:paraId="06CF5C17" w14:textId="77777777">
      <w:pPr>
        <w:jc w:val="center"/>
        <w:rPr>
          <w:rFonts w:ascii="Cambria" w:hAnsi="Cambria"/>
          <w:b/>
          <w:bCs/>
          <w:sz w:val="23"/>
          <w:szCs w:val="23"/>
        </w:rPr>
        <w:sectPr w:rsidSect="00881D3F"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FB2036" w:rsidRPr="004E377D" w:rsidP="00FB2036" w14:paraId="1FF002E5" w14:textId="18431509">
      <w:pPr>
        <w:jc w:val="center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>RUDINEI LOBO</w:t>
      </w:r>
    </w:p>
    <w:p w:rsidR="00FB2036" w:rsidRPr="004E377D" w:rsidP="00FB2036" w14:paraId="45EFEAC3" w14:textId="39CCA8C5">
      <w:pPr>
        <w:jc w:val="center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>VEREDOR</w:t>
      </w:r>
    </w:p>
    <w:p w:rsidR="00FB2036" w:rsidRPr="004E377D" w:rsidP="00FB2036" w14:paraId="1AD6E25E" w14:textId="47506EC1">
      <w:pPr>
        <w:jc w:val="center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>ULISSES GOMES</w:t>
      </w:r>
    </w:p>
    <w:p w:rsidR="00FB2036" w:rsidRPr="004E377D" w:rsidP="00FB2036" w14:paraId="1FB8BD24" w14:textId="6DED1665">
      <w:pPr>
        <w:jc w:val="center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>VEREADOR</w:t>
      </w:r>
    </w:p>
    <w:p w:rsidR="00FB2036" w:rsidRPr="004E377D" w:rsidP="00FB2036" w14:paraId="5C0C84A4" w14:textId="77777777">
      <w:pPr>
        <w:jc w:val="center"/>
        <w:rPr>
          <w:rFonts w:ascii="Cambria" w:hAnsi="Cambria"/>
          <w:b/>
          <w:bCs/>
          <w:sz w:val="23"/>
          <w:szCs w:val="23"/>
        </w:rPr>
        <w:sectPr w:rsidSect="00FB2036">
          <w:type w:val="continuous"/>
          <w:pgSz w:w="11906" w:h="16838"/>
          <w:pgMar w:top="1985" w:right="1701" w:bottom="1417" w:left="1701" w:header="708" w:footer="708" w:gutter="0"/>
          <w:cols w:num="2" w:space="708"/>
          <w:docGrid w:linePitch="360"/>
        </w:sectPr>
      </w:pPr>
    </w:p>
    <w:p w:rsidR="00FB2036" w:rsidRPr="004E377D" w:rsidP="00FB2036" w14:paraId="495AA53F" w14:textId="77777777">
      <w:pPr>
        <w:jc w:val="center"/>
        <w:rPr>
          <w:rFonts w:ascii="Cambria" w:hAnsi="Cambria"/>
          <w:b/>
          <w:bCs/>
          <w:sz w:val="23"/>
          <w:szCs w:val="23"/>
        </w:rPr>
      </w:pPr>
    </w:p>
    <w:p w:rsidR="00FB2036" w:rsidRPr="004E377D" w:rsidP="00FB2036" w14:paraId="5E6B5510" w14:textId="77777777">
      <w:pPr>
        <w:jc w:val="center"/>
        <w:rPr>
          <w:rFonts w:ascii="Cambria" w:hAnsi="Cambria"/>
          <w:b/>
          <w:bCs/>
          <w:sz w:val="23"/>
          <w:szCs w:val="23"/>
        </w:rPr>
      </w:pPr>
    </w:p>
    <w:p w:rsidR="00FB2036" w:rsidRPr="004E377D" w:rsidP="00FB2036" w14:paraId="51DCA86A" w14:textId="7C1DB155">
      <w:pPr>
        <w:jc w:val="center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>WILLIAN SOUZA</w:t>
      </w:r>
    </w:p>
    <w:p w:rsidR="00FB2036" w:rsidRPr="004E377D" w:rsidP="00FB2036" w14:paraId="3277A4C2" w14:textId="05C2C84A">
      <w:pPr>
        <w:jc w:val="center"/>
        <w:rPr>
          <w:rFonts w:ascii="Cambria" w:hAnsi="Cambria"/>
          <w:b/>
          <w:bCs/>
          <w:sz w:val="23"/>
          <w:szCs w:val="23"/>
        </w:rPr>
      </w:pPr>
      <w:r w:rsidRPr="004E377D">
        <w:rPr>
          <w:rFonts w:ascii="Cambria" w:hAnsi="Cambria"/>
          <w:b/>
          <w:bCs/>
          <w:sz w:val="23"/>
          <w:szCs w:val="23"/>
        </w:rPr>
        <w:t>VEREADOR</w:t>
      </w:r>
    </w:p>
    <w:p w:rsidR="00FB2036" w:rsidP="00881D3F" w14:paraId="3EB77C22" w14:textId="77777777">
      <w:pPr>
        <w:ind w:left="708" w:firstLine="708"/>
        <w:jc w:val="both"/>
        <w:rPr>
          <w:rFonts w:ascii="Cambria" w:hAnsi="Cambria"/>
          <w:sz w:val="23"/>
          <w:szCs w:val="23"/>
        </w:rPr>
      </w:pPr>
    </w:p>
    <w:p w:rsidR="008071FD" w:rsidP="00881D3F" w14:paraId="7C3D434C" w14:textId="77777777">
      <w:pPr>
        <w:ind w:left="708" w:firstLine="708"/>
        <w:jc w:val="both"/>
        <w:rPr>
          <w:rFonts w:ascii="Cambria" w:hAnsi="Cambria"/>
          <w:sz w:val="23"/>
          <w:szCs w:val="23"/>
        </w:rPr>
      </w:pPr>
    </w:p>
    <w:p w:rsidR="008071FD" w:rsidP="00881D3F" w14:paraId="519E9986" w14:textId="77777777">
      <w:pPr>
        <w:ind w:left="708" w:firstLine="708"/>
        <w:jc w:val="both"/>
        <w:rPr>
          <w:rFonts w:ascii="Cambria" w:hAnsi="Cambria"/>
          <w:sz w:val="23"/>
          <w:szCs w:val="23"/>
        </w:rPr>
      </w:pPr>
    </w:p>
    <w:p w:rsidR="008071FD" w:rsidP="00881D3F" w14:paraId="2D8FEF5C" w14:textId="77777777">
      <w:pPr>
        <w:ind w:left="708" w:firstLine="708"/>
        <w:jc w:val="both"/>
        <w:rPr>
          <w:rFonts w:ascii="Cambria" w:hAnsi="Cambria"/>
          <w:sz w:val="23"/>
          <w:szCs w:val="23"/>
        </w:rPr>
      </w:pPr>
    </w:p>
    <w:p w:rsidR="008071FD" w:rsidP="00881D3F" w14:paraId="40693129" w14:textId="77777777">
      <w:pPr>
        <w:ind w:left="708" w:firstLine="708"/>
        <w:jc w:val="both"/>
        <w:rPr>
          <w:rFonts w:ascii="Cambria" w:hAnsi="Cambria"/>
          <w:sz w:val="23"/>
          <w:szCs w:val="23"/>
        </w:rPr>
      </w:pPr>
    </w:p>
    <w:p w:rsidR="008071FD" w:rsidP="00881D3F" w14:paraId="0EC6CE9E" w14:textId="77777777">
      <w:pPr>
        <w:ind w:left="708" w:firstLine="708"/>
        <w:jc w:val="both"/>
        <w:rPr>
          <w:rFonts w:ascii="Cambria" w:hAnsi="Cambria"/>
          <w:sz w:val="23"/>
          <w:szCs w:val="23"/>
        </w:rPr>
      </w:pPr>
    </w:p>
    <w:p w:rsidR="008071FD" w:rsidP="00881D3F" w14:paraId="7031DCC7" w14:textId="77777777">
      <w:pPr>
        <w:ind w:left="708" w:firstLine="708"/>
        <w:jc w:val="both"/>
        <w:rPr>
          <w:rFonts w:ascii="Cambria" w:hAnsi="Cambria"/>
          <w:sz w:val="23"/>
          <w:szCs w:val="23"/>
        </w:rPr>
      </w:pPr>
    </w:p>
    <w:p w:rsidR="008071FD" w:rsidP="00881D3F" w14:paraId="5C3B849C" w14:textId="77777777">
      <w:pPr>
        <w:ind w:left="708" w:firstLine="708"/>
        <w:jc w:val="both"/>
        <w:rPr>
          <w:rFonts w:ascii="Cambria" w:hAnsi="Cambria"/>
          <w:sz w:val="23"/>
          <w:szCs w:val="23"/>
        </w:rPr>
      </w:pPr>
    </w:p>
    <w:p w:rsidR="008071FD" w:rsidP="00881D3F" w14:paraId="32F99C63" w14:textId="77777777">
      <w:pPr>
        <w:ind w:left="708" w:firstLine="708"/>
        <w:jc w:val="both"/>
        <w:rPr>
          <w:rFonts w:ascii="Cambria" w:hAnsi="Cambria"/>
          <w:sz w:val="23"/>
          <w:szCs w:val="23"/>
        </w:rPr>
      </w:pPr>
    </w:p>
    <w:p w:rsidR="008071FD" w:rsidP="00881D3F" w14:paraId="40B81264" w14:textId="77777777">
      <w:pPr>
        <w:ind w:left="708" w:firstLine="708"/>
        <w:jc w:val="both"/>
        <w:rPr>
          <w:rFonts w:ascii="Cambria" w:hAnsi="Cambria"/>
          <w:sz w:val="23"/>
          <w:szCs w:val="23"/>
        </w:rPr>
      </w:pPr>
    </w:p>
    <w:p w:rsidR="008071FD" w:rsidP="00881D3F" w14:paraId="37E13905" w14:textId="77777777">
      <w:pPr>
        <w:ind w:left="708" w:firstLine="708"/>
        <w:jc w:val="both"/>
        <w:rPr>
          <w:rFonts w:ascii="Cambria" w:hAnsi="Cambria"/>
          <w:sz w:val="23"/>
          <w:szCs w:val="23"/>
        </w:rPr>
      </w:pPr>
    </w:p>
    <w:p w:rsidR="008071FD" w:rsidP="00881D3F" w14:paraId="21F0D21E" w14:textId="77777777">
      <w:pPr>
        <w:ind w:left="708" w:firstLine="708"/>
        <w:jc w:val="both"/>
        <w:rPr>
          <w:rFonts w:ascii="Cambria" w:hAnsi="Cambria"/>
          <w:sz w:val="23"/>
          <w:szCs w:val="23"/>
        </w:rPr>
      </w:pPr>
    </w:p>
    <w:p w:rsidR="008071FD" w:rsidRPr="004E377D" w:rsidP="00881D3F" w14:paraId="21B948F0" w14:textId="77777777">
      <w:pPr>
        <w:ind w:left="708" w:firstLine="708"/>
        <w:jc w:val="both"/>
        <w:rPr>
          <w:rFonts w:ascii="Cambria" w:hAnsi="Cambria"/>
          <w:sz w:val="23"/>
          <w:szCs w:val="23"/>
        </w:rPr>
      </w:pPr>
    </w:p>
    <w:p w:rsidR="00881D3F" w:rsidP="00881D3F" w14:paraId="6DADDBBB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881D3F" w:rsidRPr="00A25075" w:rsidP="00881D3F" w14:paraId="1D05DBDB" w14:textId="1FCCCAF3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25075">
        <w:rPr>
          <w:rFonts w:ascii="Cambria" w:hAnsi="Cambria"/>
          <w:b/>
          <w:bCs/>
          <w:sz w:val="24"/>
          <w:szCs w:val="24"/>
        </w:rPr>
        <w:t>J</w:t>
      </w:r>
      <w:r w:rsidR="0010754C">
        <w:rPr>
          <w:rFonts w:ascii="Cambria" w:hAnsi="Cambria"/>
          <w:b/>
          <w:bCs/>
          <w:sz w:val="24"/>
          <w:szCs w:val="24"/>
        </w:rPr>
        <w:t xml:space="preserve"> </w:t>
      </w:r>
      <w:r w:rsidRPr="00A25075">
        <w:rPr>
          <w:rFonts w:ascii="Cambria" w:hAnsi="Cambria"/>
          <w:b/>
          <w:bCs/>
          <w:sz w:val="24"/>
          <w:szCs w:val="24"/>
        </w:rPr>
        <w:t>U</w:t>
      </w:r>
      <w:r w:rsidR="0010754C">
        <w:rPr>
          <w:rFonts w:ascii="Cambria" w:hAnsi="Cambria"/>
          <w:b/>
          <w:bCs/>
          <w:sz w:val="24"/>
          <w:szCs w:val="24"/>
        </w:rPr>
        <w:t xml:space="preserve"> </w:t>
      </w:r>
      <w:r w:rsidRPr="00A25075">
        <w:rPr>
          <w:rFonts w:ascii="Cambria" w:hAnsi="Cambria"/>
          <w:b/>
          <w:bCs/>
          <w:sz w:val="24"/>
          <w:szCs w:val="24"/>
        </w:rPr>
        <w:t>S</w:t>
      </w:r>
      <w:r w:rsidR="0010754C">
        <w:rPr>
          <w:rFonts w:ascii="Cambria" w:hAnsi="Cambria"/>
          <w:b/>
          <w:bCs/>
          <w:sz w:val="24"/>
          <w:szCs w:val="24"/>
        </w:rPr>
        <w:t xml:space="preserve"> </w:t>
      </w:r>
      <w:r w:rsidRPr="00A25075">
        <w:rPr>
          <w:rFonts w:ascii="Cambria" w:hAnsi="Cambria"/>
          <w:b/>
          <w:bCs/>
          <w:sz w:val="24"/>
          <w:szCs w:val="24"/>
        </w:rPr>
        <w:t>T</w:t>
      </w:r>
      <w:r w:rsidR="0010754C">
        <w:rPr>
          <w:rFonts w:ascii="Cambria" w:hAnsi="Cambria"/>
          <w:b/>
          <w:bCs/>
          <w:sz w:val="24"/>
          <w:szCs w:val="24"/>
        </w:rPr>
        <w:t xml:space="preserve"> </w:t>
      </w:r>
      <w:r w:rsidRPr="00A25075">
        <w:rPr>
          <w:rFonts w:ascii="Cambria" w:hAnsi="Cambria"/>
          <w:b/>
          <w:bCs/>
          <w:sz w:val="24"/>
          <w:szCs w:val="24"/>
        </w:rPr>
        <w:t>I</w:t>
      </w:r>
      <w:r w:rsidR="0010754C">
        <w:rPr>
          <w:rFonts w:ascii="Cambria" w:hAnsi="Cambria"/>
          <w:b/>
          <w:bCs/>
          <w:sz w:val="24"/>
          <w:szCs w:val="24"/>
        </w:rPr>
        <w:t xml:space="preserve"> </w:t>
      </w:r>
      <w:r w:rsidRPr="00A25075">
        <w:rPr>
          <w:rFonts w:ascii="Cambria" w:hAnsi="Cambria"/>
          <w:b/>
          <w:bCs/>
          <w:sz w:val="24"/>
          <w:szCs w:val="24"/>
        </w:rPr>
        <w:t>F</w:t>
      </w:r>
      <w:r w:rsidR="0010754C">
        <w:rPr>
          <w:rFonts w:ascii="Cambria" w:hAnsi="Cambria"/>
          <w:b/>
          <w:bCs/>
          <w:sz w:val="24"/>
          <w:szCs w:val="24"/>
        </w:rPr>
        <w:t xml:space="preserve"> </w:t>
      </w:r>
      <w:r w:rsidRPr="00A25075">
        <w:rPr>
          <w:rFonts w:ascii="Cambria" w:hAnsi="Cambria"/>
          <w:b/>
          <w:bCs/>
          <w:sz w:val="24"/>
          <w:szCs w:val="24"/>
        </w:rPr>
        <w:t>I</w:t>
      </w:r>
      <w:r w:rsidR="0010754C">
        <w:rPr>
          <w:rFonts w:ascii="Cambria" w:hAnsi="Cambria"/>
          <w:b/>
          <w:bCs/>
          <w:sz w:val="24"/>
          <w:szCs w:val="24"/>
        </w:rPr>
        <w:t xml:space="preserve"> </w:t>
      </w:r>
      <w:r w:rsidRPr="00A25075">
        <w:rPr>
          <w:rFonts w:ascii="Cambria" w:hAnsi="Cambria"/>
          <w:b/>
          <w:bCs/>
          <w:sz w:val="24"/>
          <w:szCs w:val="24"/>
        </w:rPr>
        <w:t>C</w:t>
      </w:r>
      <w:r w:rsidR="0010754C">
        <w:rPr>
          <w:rFonts w:ascii="Cambria" w:hAnsi="Cambria"/>
          <w:b/>
          <w:bCs/>
          <w:sz w:val="24"/>
          <w:szCs w:val="24"/>
        </w:rPr>
        <w:t xml:space="preserve"> </w:t>
      </w:r>
      <w:r w:rsidRPr="00A25075">
        <w:rPr>
          <w:rFonts w:ascii="Cambria" w:hAnsi="Cambria"/>
          <w:b/>
          <w:bCs/>
          <w:sz w:val="24"/>
          <w:szCs w:val="24"/>
        </w:rPr>
        <w:t>A</w:t>
      </w:r>
      <w:r w:rsidR="0010754C">
        <w:rPr>
          <w:rFonts w:ascii="Cambria" w:hAnsi="Cambria"/>
          <w:b/>
          <w:bCs/>
          <w:sz w:val="24"/>
          <w:szCs w:val="24"/>
        </w:rPr>
        <w:t xml:space="preserve"> </w:t>
      </w:r>
      <w:r w:rsidRPr="00A25075">
        <w:rPr>
          <w:rFonts w:ascii="Cambria" w:hAnsi="Cambria"/>
          <w:b/>
          <w:bCs/>
          <w:sz w:val="24"/>
          <w:szCs w:val="24"/>
        </w:rPr>
        <w:t>T</w:t>
      </w:r>
      <w:r w:rsidR="0010754C">
        <w:rPr>
          <w:rFonts w:ascii="Cambria" w:hAnsi="Cambria"/>
          <w:b/>
          <w:bCs/>
          <w:sz w:val="24"/>
          <w:szCs w:val="24"/>
        </w:rPr>
        <w:t xml:space="preserve"> </w:t>
      </w:r>
      <w:r w:rsidRPr="00A25075">
        <w:rPr>
          <w:rFonts w:ascii="Cambria" w:hAnsi="Cambria"/>
          <w:b/>
          <w:bCs/>
          <w:sz w:val="24"/>
          <w:szCs w:val="24"/>
        </w:rPr>
        <w:t>I</w:t>
      </w:r>
      <w:r w:rsidR="0010754C">
        <w:rPr>
          <w:rFonts w:ascii="Cambria" w:hAnsi="Cambria"/>
          <w:b/>
          <w:bCs/>
          <w:sz w:val="24"/>
          <w:szCs w:val="24"/>
        </w:rPr>
        <w:t xml:space="preserve"> </w:t>
      </w:r>
      <w:r w:rsidRPr="00A25075">
        <w:rPr>
          <w:rFonts w:ascii="Cambria" w:hAnsi="Cambria"/>
          <w:b/>
          <w:bCs/>
          <w:sz w:val="24"/>
          <w:szCs w:val="24"/>
        </w:rPr>
        <w:t>V</w:t>
      </w:r>
      <w:r w:rsidR="0010754C">
        <w:rPr>
          <w:rFonts w:ascii="Cambria" w:hAnsi="Cambria"/>
          <w:b/>
          <w:bCs/>
          <w:sz w:val="24"/>
          <w:szCs w:val="24"/>
        </w:rPr>
        <w:t xml:space="preserve"> </w:t>
      </w:r>
      <w:r w:rsidRPr="00A25075">
        <w:rPr>
          <w:rFonts w:ascii="Cambria" w:hAnsi="Cambria"/>
          <w:b/>
          <w:bCs/>
          <w:sz w:val="24"/>
          <w:szCs w:val="24"/>
        </w:rPr>
        <w:t>A</w:t>
      </w:r>
    </w:p>
    <w:p w:rsidR="00CA683D" w:rsidRPr="00A25075" w:rsidP="00881D3F" w14:paraId="765B0726" w14:textId="77777777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:rsidR="004E377D" w:rsidP="004E377D" w14:paraId="66205D1A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A25075">
        <w:rPr>
          <w:rFonts w:ascii="Cambria" w:hAnsi="Cambria"/>
          <w:sz w:val="24"/>
          <w:szCs w:val="24"/>
        </w:rPr>
        <w:tab/>
      </w:r>
      <w:r w:rsidRPr="00A25075">
        <w:rPr>
          <w:rFonts w:ascii="Cambria" w:hAnsi="Cambria"/>
          <w:sz w:val="24"/>
          <w:szCs w:val="24"/>
        </w:rPr>
        <w:tab/>
      </w:r>
      <w:r w:rsidRPr="004E377D">
        <w:rPr>
          <w:rFonts w:ascii="Cambria" w:hAnsi="Cambria"/>
          <w:sz w:val="24"/>
          <w:szCs w:val="24"/>
        </w:rPr>
        <w:t>A presente proposta de emenda à Lei Orgânica visa a alteração do percentual no § 1º do Art. 233-A de 0,2% para 1,2% da receita corrente líquida do exercício anterior, destinado às emendas individuais ao projeto de lei orçamentária, bem como a supressão do § 2º, que atualmente estabelece um limite de 0,1% da receita nos dois primeiros exercícios.</w:t>
      </w:r>
    </w:p>
    <w:p w:rsidR="005968DB" w:rsidRPr="004E377D" w:rsidP="004E377D" w14:paraId="1D65EAFD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4E377D" w:rsidP="005968DB" w14:paraId="02A0AECD" w14:textId="6A879422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4E377D">
        <w:rPr>
          <w:rFonts w:ascii="Cambria" w:hAnsi="Cambria"/>
          <w:sz w:val="24"/>
          <w:szCs w:val="24"/>
        </w:rPr>
        <w:t>Essa alteração busca fortalecer a eficácia das Emendas Parlamentares, garantindo uma alocação mais significativa de recursos, especialmente para ações e serviços públicos essenciais, como a saúde. O aumento do percentual para 1,2% reflete o compromisso em permitir que os vereadores direcionem recursos de forma efetiva e compatível com as necessidades da população, assegurando que metade desse valor seja aplicada prioritariamente na saúde.</w:t>
      </w:r>
    </w:p>
    <w:p w:rsidR="005968DB" w:rsidRPr="004E377D" w:rsidP="005968DB" w14:paraId="44F133D1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4E377D" w:rsidP="005968DB" w14:paraId="695EA7B7" w14:textId="47B1711E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4E377D">
        <w:rPr>
          <w:rFonts w:ascii="Cambria" w:hAnsi="Cambria"/>
          <w:sz w:val="24"/>
          <w:szCs w:val="24"/>
        </w:rPr>
        <w:t>A proposta elimina a limitação inicial de 0,1% nos primeiros exercícios, que reduzia o impacto das emendas e contrariava a própria finalidade de tais propostas orçamentárias. Com a nova redação, assegura-se um valor fixo e proporcionalmente mais robusto, o que traz maior previsibilidade e segurança orçamentária, tanto para o Legislativo quanto para a administração pública.</w:t>
      </w:r>
    </w:p>
    <w:p w:rsidR="005968DB" w:rsidRPr="004E377D" w:rsidP="005968DB" w14:paraId="1FF6B64C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4E377D" w:rsidP="005968DB" w14:paraId="6F550EFE" w14:textId="0E83D0B3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4E377D">
        <w:rPr>
          <w:rFonts w:ascii="Cambria" w:hAnsi="Cambria"/>
          <w:sz w:val="24"/>
          <w:szCs w:val="24"/>
        </w:rPr>
        <w:t>A supressão do § 2º e a elevação para 1,2% visam, portanto, promover uma execução plena das emendas e garantir que recursos significativos estejam disponíveis para atender às demandas locais desde o primeiro exercício, especialmente em contextos que demandam resposta rápida do poder público.</w:t>
      </w:r>
    </w:p>
    <w:p w:rsidR="005968DB" w:rsidRPr="004E377D" w:rsidP="005968DB" w14:paraId="3EA74AEE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4E377D" w:rsidP="005968DB" w14:paraId="2D2D0C41" w14:textId="16AD7C45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4E377D">
        <w:rPr>
          <w:rFonts w:ascii="Cambria" w:hAnsi="Cambria"/>
          <w:sz w:val="24"/>
          <w:szCs w:val="24"/>
        </w:rPr>
        <w:t>Dessa forma, o aumento do percentual e a retirada do § 2º contribuem para um orçamento mais estável e efetivo, reforçando o papel dos vereadores na alocação de recursos e promovendo um processo mais ágil e compatível com as demandas prioritárias da população de Sumaré.</w:t>
      </w:r>
    </w:p>
    <w:p w:rsidR="004828F6" w:rsidP="005968DB" w14:paraId="3B098287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4828F6" w:rsidRPr="004E377D" w:rsidP="005968DB" w14:paraId="3AE45090" w14:textId="3BCCA13D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As alterações relacionadas aos parágrafos 4º, 5º e 8º, foram necessárias em razão da alteração do parágrafo primeiro apenas para efeito de equiparação das porcentagens. </w:t>
      </w:r>
    </w:p>
    <w:p w:rsidR="00881D3F" w:rsidRPr="00A25075" w:rsidP="004E377D" w14:paraId="7F6670BA" w14:textId="343BD555">
      <w:pPr>
        <w:jc w:val="both"/>
        <w:rPr>
          <w:rFonts w:ascii="Cambria" w:hAnsi="Cambria"/>
          <w:sz w:val="24"/>
          <w:szCs w:val="24"/>
        </w:rPr>
      </w:pPr>
    </w:p>
    <w:p w:rsidR="00A151F0" w:rsidRPr="00A25075" w:rsidP="00A151F0" w14:paraId="564327B6" w14:textId="77777777">
      <w:pPr>
        <w:jc w:val="both"/>
        <w:rPr>
          <w:rFonts w:ascii="Cambria" w:hAnsi="Cambria"/>
          <w:sz w:val="24"/>
          <w:szCs w:val="24"/>
        </w:rPr>
      </w:pPr>
    </w:p>
    <w:p w:rsidR="00A151F0" w:rsidRPr="00A25075" w:rsidP="00A151F0" w14:paraId="10943D57" w14:textId="3267374F">
      <w:pPr>
        <w:jc w:val="both"/>
        <w:rPr>
          <w:rFonts w:ascii="Cambria" w:hAnsi="Cambria"/>
          <w:sz w:val="24"/>
          <w:szCs w:val="24"/>
        </w:rPr>
      </w:pPr>
      <w:r w:rsidRPr="00A25075">
        <w:rPr>
          <w:rFonts w:ascii="Cambria" w:hAnsi="Cambria"/>
          <w:sz w:val="24"/>
          <w:szCs w:val="24"/>
        </w:rPr>
        <w:tab/>
      </w:r>
      <w:r w:rsidRPr="00A25075">
        <w:rPr>
          <w:rFonts w:ascii="Cambria" w:hAnsi="Cambria"/>
          <w:sz w:val="24"/>
          <w:szCs w:val="24"/>
        </w:rPr>
        <w:tab/>
        <w:t>Sala das sessões, 06 de novembro de 2024.</w:t>
      </w:r>
    </w:p>
    <w:p w:rsidR="00A151F0" w:rsidRPr="00A25075" w:rsidP="00A151F0" w14:paraId="6B8B6E10" w14:textId="77777777">
      <w:pPr>
        <w:jc w:val="both"/>
        <w:rPr>
          <w:rFonts w:ascii="Cambria" w:hAnsi="Cambria"/>
          <w:sz w:val="24"/>
          <w:szCs w:val="24"/>
        </w:rPr>
      </w:pPr>
    </w:p>
    <w:p w:rsidR="00A151F0" w:rsidRPr="00A25075" w:rsidP="00A151F0" w14:paraId="298A6D72" w14:textId="7A7EC682">
      <w:pPr>
        <w:jc w:val="both"/>
        <w:rPr>
          <w:rFonts w:ascii="Cambria" w:hAnsi="Cambria"/>
          <w:sz w:val="24"/>
          <w:szCs w:val="24"/>
        </w:rPr>
      </w:pPr>
      <w:r w:rsidRPr="00A25075">
        <w:rPr>
          <w:rFonts w:ascii="Cambria" w:hAnsi="Cambria"/>
          <w:sz w:val="24"/>
          <w:szCs w:val="24"/>
        </w:rPr>
        <w:tab/>
      </w:r>
      <w:r w:rsidRPr="00A25075">
        <w:rPr>
          <w:rFonts w:ascii="Cambria" w:hAnsi="Cambria"/>
          <w:sz w:val="24"/>
          <w:szCs w:val="24"/>
        </w:rPr>
        <w:tab/>
        <w:t>Vereadores que assinam a Proposta de Emenda à Lei Orgânica</w:t>
      </w:r>
    </w:p>
    <w:p w:rsidR="00A151F0" w:rsidRPr="00A25075" w:rsidP="00A151F0" w14:paraId="1951CC97" w14:textId="77777777">
      <w:pPr>
        <w:jc w:val="both"/>
        <w:rPr>
          <w:rFonts w:ascii="Cambria" w:hAnsi="Cambria"/>
          <w:sz w:val="24"/>
          <w:szCs w:val="24"/>
        </w:rPr>
      </w:pPr>
    </w:p>
    <w:p w:rsidR="00A151F0" w:rsidRPr="00A25075" w:rsidP="00A151F0" w14:paraId="1B0BF4C5" w14:textId="7F64E759">
      <w:pPr>
        <w:jc w:val="both"/>
        <w:rPr>
          <w:rFonts w:ascii="Cambria" w:hAnsi="Cambria"/>
          <w:sz w:val="24"/>
          <w:szCs w:val="24"/>
        </w:rPr>
        <w:sectPr w:rsidSect="00A151F0"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ermEnd w:id="2"/>
    <w:p w:rsidR="00881D3F" w:rsidRPr="00A25075" w:rsidP="00A151F0" w14:paraId="34B9DDA5" w14:textId="77777777">
      <w:pPr>
        <w:jc w:val="both"/>
        <w:rPr>
          <w:rFonts w:ascii="Cambria" w:hAnsi="Cambria"/>
          <w:sz w:val="24"/>
          <w:szCs w:val="24"/>
        </w:rPr>
      </w:pPr>
    </w:p>
    <w:sectPr w:rsidSect="006D09F4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523112114" name="Imagem 1523112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151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1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75ACD"/>
    <w:multiLevelType w:val="multilevel"/>
    <w:tmpl w:val="6AAE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2D7C54"/>
    <w:multiLevelType w:val="multilevel"/>
    <w:tmpl w:val="E748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B27"/>
    <w:rsid w:val="000430B5"/>
    <w:rsid w:val="000A0EA7"/>
    <w:rsid w:val="000D2BDC"/>
    <w:rsid w:val="000D70FE"/>
    <w:rsid w:val="000D7BEA"/>
    <w:rsid w:val="00104AAA"/>
    <w:rsid w:val="0010754C"/>
    <w:rsid w:val="00123A3A"/>
    <w:rsid w:val="0014532A"/>
    <w:rsid w:val="0015657E"/>
    <w:rsid w:val="00156CF8"/>
    <w:rsid w:val="001861ED"/>
    <w:rsid w:val="001C7653"/>
    <w:rsid w:val="001D2AC0"/>
    <w:rsid w:val="001F7CE8"/>
    <w:rsid w:val="0021182C"/>
    <w:rsid w:val="00224BD1"/>
    <w:rsid w:val="00237796"/>
    <w:rsid w:val="00250B72"/>
    <w:rsid w:val="00275E6C"/>
    <w:rsid w:val="0028315E"/>
    <w:rsid w:val="002C4DEB"/>
    <w:rsid w:val="002E20B7"/>
    <w:rsid w:val="00352FCB"/>
    <w:rsid w:val="003746D1"/>
    <w:rsid w:val="003970B5"/>
    <w:rsid w:val="003B2CC1"/>
    <w:rsid w:val="003C4C0C"/>
    <w:rsid w:val="003F4014"/>
    <w:rsid w:val="00434850"/>
    <w:rsid w:val="00440143"/>
    <w:rsid w:val="00440DAA"/>
    <w:rsid w:val="00460A32"/>
    <w:rsid w:val="004828F6"/>
    <w:rsid w:val="00487AE6"/>
    <w:rsid w:val="00496227"/>
    <w:rsid w:val="00497984"/>
    <w:rsid w:val="004A1FC0"/>
    <w:rsid w:val="004A4590"/>
    <w:rsid w:val="004A685B"/>
    <w:rsid w:val="004B2CC9"/>
    <w:rsid w:val="004B52C3"/>
    <w:rsid w:val="004C0875"/>
    <w:rsid w:val="004C10AC"/>
    <w:rsid w:val="004D65F2"/>
    <w:rsid w:val="004E377D"/>
    <w:rsid w:val="00506C89"/>
    <w:rsid w:val="0051286F"/>
    <w:rsid w:val="005332F9"/>
    <w:rsid w:val="00545991"/>
    <w:rsid w:val="00557AF8"/>
    <w:rsid w:val="00570C5A"/>
    <w:rsid w:val="00592109"/>
    <w:rsid w:val="005968DB"/>
    <w:rsid w:val="005B70A9"/>
    <w:rsid w:val="00626437"/>
    <w:rsid w:val="00632FA0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12060"/>
    <w:rsid w:val="00727CB1"/>
    <w:rsid w:val="0073236B"/>
    <w:rsid w:val="00785201"/>
    <w:rsid w:val="00793076"/>
    <w:rsid w:val="007B625E"/>
    <w:rsid w:val="007C3995"/>
    <w:rsid w:val="007D5FF0"/>
    <w:rsid w:val="00806ADC"/>
    <w:rsid w:val="008071FD"/>
    <w:rsid w:val="0080747D"/>
    <w:rsid w:val="00822396"/>
    <w:rsid w:val="008355AA"/>
    <w:rsid w:val="00881D3F"/>
    <w:rsid w:val="00890A38"/>
    <w:rsid w:val="00894C72"/>
    <w:rsid w:val="008A08E0"/>
    <w:rsid w:val="008A0B9A"/>
    <w:rsid w:val="008A1B84"/>
    <w:rsid w:val="008E0240"/>
    <w:rsid w:val="008F4AFE"/>
    <w:rsid w:val="009101D5"/>
    <w:rsid w:val="0092327F"/>
    <w:rsid w:val="00925B95"/>
    <w:rsid w:val="00942567"/>
    <w:rsid w:val="00946FFF"/>
    <w:rsid w:val="009503E5"/>
    <w:rsid w:val="00950A0F"/>
    <w:rsid w:val="00957714"/>
    <w:rsid w:val="009863E7"/>
    <w:rsid w:val="009C543A"/>
    <w:rsid w:val="00A06CF2"/>
    <w:rsid w:val="00A12449"/>
    <w:rsid w:val="00A139B1"/>
    <w:rsid w:val="00A151F0"/>
    <w:rsid w:val="00A25075"/>
    <w:rsid w:val="00A4434B"/>
    <w:rsid w:val="00A64CF9"/>
    <w:rsid w:val="00AE47C9"/>
    <w:rsid w:val="00B26633"/>
    <w:rsid w:val="00B368EA"/>
    <w:rsid w:val="00B84F7C"/>
    <w:rsid w:val="00BA3D0A"/>
    <w:rsid w:val="00BB09DA"/>
    <w:rsid w:val="00BD4CAA"/>
    <w:rsid w:val="00BF226A"/>
    <w:rsid w:val="00C00C1E"/>
    <w:rsid w:val="00C10796"/>
    <w:rsid w:val="00C2456D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3066E"/>
    <w:rsid w:val="00DE0D6C"/>
    <w:rsid w:val="00DE1780"/>
    <w:rsid w:val="00DE7397"/>
    <w:rsid w:val="00DF40FA"/>
    <w:rsid w:val="00E06916"/>
    <w:rsid w:val="00E16B68"/>
    <w:rsid w:val="00E21733"/>
    <w:rsid w:val="00E43834"/>
    <w:rsid w:val="00E47EEC"/>
    <w:rsid w:val="00E502E3"/>
    <w:rsid w:val="00E53F1A"/>
    <w:rsid w:val="00E55611"/>
    <w:rsid w:val="00E5764C"/>
    <w:rsid w:val="00E86686"/>
    <w:rsid w:val="00E87D17"/>
    <w:rsid w:val="00E92F68"/>
    <w:rsid w:val="00EA57B0"/>
    <w:rsid w:val="00EB6490"/>
    <w:rsid w:val="00EF3319"/>
    <w:rsid w:val="00F03AE0"/>
    <w:rsid w:val="00F15F75"/>
    <w:rsid w:val="00F85D23"/>
    <w:rsid w:val="00FB2036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character" w:styleId="Hyperlink">
    <w:name w:val="Hyperlink"/>
    <w:basedOn w:val="DefaultParagraphFont"/>
    <w:uiPriority w:val="99"/>
    <w:unhideWhenUsed/>
    <w:locked/>
    <w:rsid w:val="00250B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250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yperlink" Target="http://www.planalto.gov.br/ccivil_03/constituicao/constituicao.htm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4169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2</cp:revision>
  <cp:lastPrinted>2024-10-02T15:31:00Z</cp:lastPrinted>
  <dcterms:created xsi:type="dcterms:W3CDTF">2024-11-06T20:12:00Z</dcterms:created>
  <dcterms:modified xsi:type="dcterms:W3CDTF">2024-11-06T20:12:00Z</dcterms:modified>
</cp:coreProperties>
</file>