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5 de novembro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Decreto Legislativo Nº 7/2024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Decreto Legislativo Nº 7/2024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Confere o Título De Cidadão Sumareense ao Sr. José Hoffman Junior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