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2FABB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048EE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rec</w:t>
      </w:r>
      <w:r w:rsidR="00A048EE">
        <w:rPr>
          <w:rFonts w:ascii="Arial" w:hAnsi="Arial" w:cs="Arial"/>
          <w:sz w:val="24"/>
          <w:szCs w:val="24"/>
        </w:rPr>
        <w:t xml:space="preserve">uperação de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A048EE">
        <w:rPr>
          <w:rFonts w:ascii="Arial" w:hAnsi="Arial" w:cs="Arial"/>
          <w:sz w:val="24"/>
          <w:szCs w:val="24"/>
        </w:rPr>
        <w:t>Faustino Gonçalves de Souza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761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381C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2021-04-10T15:00:00Z</dcterms:created>
  <dcterms:modified xsi:type="dcterms:W3CDTF">2021-04-10T15:02:00Z</dcterms:modified>
</cp:coreProperties>
</file>