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Emenda Nº 1 ao Substitutivo Nº 1 ao Projeto de Lei Nº 146/2023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HÉLIO SILVA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EMENDA MODIFICATIVA Nº 1 ao SUBSTITUTIVO TOTAL AO PROJETO DE LEI Nº 146/2023 - “Autoriza o Poder Executivo a implantar vias de mão única nas frentes das escolas da rede de ensino municipal, estadual e particular, das entidades, sociedades civis filantrópicas e das associações de natureza cultural, educacional e assistencial no município de Sumaré e dá outras providências”.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27 de março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1023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1023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