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Substitutivo Nº 1 ao Projeto de Lei Nº 146/2023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Nº 1 ao SUBSTITUTIVO TOTAL AO PROJETO DE LEI Nº 146/2023 -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23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23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