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157/2024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Estende denominação da via pública que menciona a outras que se tratam de seu respectivo prolongamento.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22 de outubro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