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3D7DA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F73BB8">
        <w:rPr>
          <w:rFonts w:ascii="Arial" w:hAnsi="Arial" w:cs="Arial"/>
          <w:sz w:val="24"/>
          <w:szCs w:val="24"/>
        </w:rPr>
        <w:t xml:space="preserve">conclusão do recapeamento da Rua Mario Paijão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0712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41E1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2021-04-11T15:42:00Z</dcterms:created>
  <dcterms:modified xsi:type="dcterms:W3CDTF">2021-04-11T15:43:00Z</dcterms:modified>
</cp:coreProperties>
</file>