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A1B1C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01D27">
        <w:rPr>
          <w:rFonts w:ascii="Arial" w:hAnsi="Arial" w:cs="Arial"/>
          <w:b/>
          <w:sz w:val="24"/>
          <w:szCs w:val="24"/>
          <w:u w:val="single"/>
        </w:rPr>
        <w:t>Alcione Aparecida Fernandes Pereira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080">
        <w:rPr>
          <w:rFonts w:ascii="Arial" w:hAnsi="Arial" w:cs="Arial"/>
          <w:b/>
          <w:sz w:val="24"/>
          <w:szCs w:val="24"/>
          <w:u w:val="single"/>
        </w:rPr>
        <w:t>Dulce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05D01" w:rsidP="00605D01" w14:paraId="34B5006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3398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0080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5D01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5D32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0F3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825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73B5C-E4A7-4DE4-BFE5-FC6315AA5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2024-02-19T12:39:00Z</dcterms:created>
  <dcterms:modified xsi:type="dcterms:W3CDTF">2024-10-14T11:01:00Z</dcterms:modified>
</cp:coreProperties>
</file>