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693FB1" w:rsidP="00B32C63" w14:paraId="18EE952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</w:t>
      </w:r>
      <w:r>
        <w:rPr>
          <w:b/>
          <w:sz w:val="28"/>
          <w:szCs w:val="28"/>
        </w:rPr>
        <w:t>s, reparo e ou manutenção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>estrada Dezessete de Maio</w:t>
      </w:r>
      <w:bookmarkEnd w:id="0"/>
      <w:r>
        <w:rPr>
          <w:sz w:val="28"/>
          <w:szCs w:val="28"/>
        </w:rPr>
        <w:t>, nº 03, 08, 15, 16, 17, 23, 24, 26 e 28, Assentamento II.</w:t>
      </w:r>
    </w:p>
    <w:p w:rsidR="00B32C63" w:rsidP="00B32C63" w14:paraId="4AB7EDC4" w14:textId="0D1926B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C97B73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93FB1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693FB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5560581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9432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9451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B1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2021-04-12T14:11:00Z</dcterms:created>
  <dcterms:modified xsi:type="dcterms:W3CDTF">2021-04-12T14:11:00Z</dcterms:modified>
</cp:coreProperties>
</file>