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6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LVIO COLT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Revoga em seu inteiro teor a Lei Municipal nº 7178, de 19 de outubro de 2023, que dispõe sobre a denominação de logradouro público no loteamento Jardim Paulistano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set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