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Revoga em seu inteiro teor a Lei Municipal nº 7178, de 19 de outubro de 2023, que dispõe sobre a denominação de logradouro público no loteamento Jardim Paulistano.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