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6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LVIO COLTR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Revoga em seu inteiro teor a Lei Municipal nº 7178, de 19 de outubro de 2023, que dispõe sobre a denominação de logradouro público no loteamento Jardim Paulistano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set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