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136/2024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LUCAS AGOSTINHO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denominação da Praça 05, localizada entre a Avenida Rebouças e a Rua Paschoal Marmirolli, no bairro Parque Ongaro, que passa a se chamar “Praça Victório Padovani".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