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do Profissional da Beleza.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