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C1348E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93946071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C1348E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C1348E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C1348E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149/2024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Estende denominação da via pública que menciona a outras, sendo uma que se trata de seu respectivo prolongamento e outra duplicação a mesma..</w:t>
      </w:r>
    </w:p>
    <w:p w:rsidR="00E5397A" w:rsidRPr="00087890" w:rsidRDefault="00C1348E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 xml:space="preserve">O pedido de urgência da matéria </w:t>
      </w:r>
      <w:r w:rsidRPr="00087890">
        <w:rPr>
          <w:rFonts w:ascii="Bookman Old Style" w:hAnsi="Bookman Old Style"/>
          <w:color w:val="000000"/>
          <w:sz w:val="22"/>
          <w:szCs w:val="22"/>
        </w:rPr>
        <w:t>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C1348E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16 de setembro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C1348E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1348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1348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1348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1348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1348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C1348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</w:t>
      </w:r>
      <w:r>
        <w:rPr>
          <w:rFonts w:ascii="Bookman Old Style" w:hAnsi="Bookman Old Style"/>
          <w:b/>
          <w:sz w:val="20"/>
          <w:szCs w:val="20"/>
        </w:rPr>
        <w:t xml:space="preserve">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C1348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939460716"/>
    </w:p>
    <w:sectPr w:rsidR="00E5397A" w:rsidRPr="0029080B" w:rsidSect="003C6E2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48E" w:rsidRDefault="00C1348E">
      <w:r>
        <w:separator/>
      </w:r>
    </w:p>
  </w:endnote>
  <w:endnote w:type="continuationSeparator" w:id="0">
    <w:p w:rsidR="00C1348E" w:rsidRDefault="00C1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C1348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1348E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48E" w:rsidRDefault="00C1348E">
      <w:r>
        <w:separator/>
      </w:r>
    </w:p>
  </w:footnote>
  <w:footnote w:type="continuationSeparator" w:id="0">
    <w:p w:rsidR="00C1348E" w:rsidRDefault="00C13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C1348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6E6722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DF80EB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B8EB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8CF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6A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C49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AB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082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32A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9DC35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B360F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E808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FE8D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E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A8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0B3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A2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2AEE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C6E22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1348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D1B78-8EEE-4FA1-9F27-916B11D30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2024-09-16T18:31:00Z</dcterms:modified>
</cp:coreProperties>
</file>