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C1348E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939460716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C1348E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C1348E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C1348E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149/2024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Estende denominação da via pública que menciona a outras, sendo uma que se trata de seu respectivo prolongamento e outra duplicação a mesma..</w:t>
      </w:r>
    </w:p>
    <w:p w:rsidR="00E5397A" w:rsidRPr="00087890" w:rsidRDefault="00C1348E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 xml:space="preserve">O pedido de urgência da matéria </w:t>
      </w:r>
      <w:r w:rsidRPr="00087890">
        <w:rPr>
          <w:rFonts w:ascii="Bookman Old Style" w:hAnsi="Bookman Old Style"/>
          <w:color w:val="000000"/>
          <w:sz w:val="22"/>
          <w:szCs w:val="22"/>
        </w:rPr>
        <w:t>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C1348E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16 de setembro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C1348E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1348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1348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1348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1348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1348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C1348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</w:t>
      </w:r>
      <w:r>
        <w:rPr>
          <w:rFonts w:ascii="Bookman Old Style" w:hAnsi="Bookman Old Style"/>
          <w:b/>
          <w:sz w:val="20"/>
          <w:szCs w:val="20"/>
        </w:rPr>
        <w:t xml:space="preserve">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C1348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939460716"/>
    </w:p>
    <w:sectPr w:rsidR="00E5397A" w:rsidRPr="0029080B" w:rsidSect="003C6E2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48E" w:rsidRDefault="00C1348E">
      <w:r>
        <w:separator/>
      </w:r>
    </w:p>
  </w:endnote>
  <w:endnote w:type="continuationSeparator" w:id="0">
    <w:p w:rsidR="00C1348E" w:rsidRDefault="00C1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C1348E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C1348E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48E" w:rsidRDefault="00C1348E">
      <w:r>
        <w:separator/>
      </w:r>
    </w:p>
  </w:footnote>
  <w:footnote w:type="continuationSeparator" w:id="0">
    <w:p w:rsidR="00C1348E" w:rsidRDefault="00C13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C1348E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F6E672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DF80E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B8EB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8C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6A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C49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AB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82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32A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89DC35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B360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E808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FE8D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EC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9A8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0B3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A2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AEE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C6E22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1348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D1B78-8EEE-4FA1-9F27-916B11D3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2024-09-16T18:31:00Z</dcterms:modified>
</cp:coreProperties>
</file>