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102/2024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de entrada de acompanhantes pessoais de alunos com deficiência e/ou transtornos de neurodesenvolvimento matriculados na Rede Pública, Conveniada ou Privada do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