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032B" w:rsidRPr="00D76FF4" w:rsidP="00D76FF4" w14:paraId="1EE9177F" w14:textId="77777777">
      <w:pPr>
        <w:spacing w:before="100" w:beforeAutospacing="1" w:after="100" w:afterAutospacing="1" w:line="360" w:lineRule="auto"/>
        <w:ind w:right="284"/>
        <w:jc w:val="center"/>
        <w:rPr>
          <w:rFonts w:ascii="Arial" w:hAnsi="Arial" w:cs="Arial"/>
          <w:b/>
          <w:sz w:val="26"/>
          <w:szCs w:val="26"/>
        </w:rPr>
      </w:pPr>
    </w:p>
    <w:p w:rsidR="00051BAA" w:rsidRPr="00D76FF4" w:rsidP="00D76FF4" w14:paraId="6F3737BA" w14:textId="7995DF33">
      <w:pPr>
        <w:spacing w:before="100" w:beforeAutospacing="1" w:after="100" w:afterAutospacing="1" w:line="360" w:lineRule="auto"/>
        <w:ind w:right="284"/>
        <w:jc w:val="right"/>
        <w:rPr>
          <w:rFonts w:ascii="Arial" w:hAnsi="Arial" w:cs="Arial"/>
          <w:b/>
          <w:sz w:val="26"/>
          <w:szCs w:val="26"/>
        </w:rPr>
      </w:pPr>
      <w:bookmarkStart w:id="0" w:name="_Hlk68601158"/>
      <w:r w:rsidRPr="00D76FF4">
        <w:rPr>
          <w:rFonts w:ascii="Arial" w:hAnsi="Arial" w:cs="Arial"/>
          <w:b/>
          <w:sz w:val="26"/>
          <w:szCs w:val="26"/>
        </w:rPr>
        <w:t xml:space="preserve">PROJETO DE </w:t>
      </w:r>
      <w:r w:rsidRPr="00D76FF4" w:rsidR="00AA17EF">
        <w:rPr>
          <w:rFonts w:ascii="Arial" w:hAnsi="Arial" w:cs="Arial"/>
          <w:b/>
          <w:sz w:val="26"/>
          <w:szCs w:val="26"/>
        </w:rPr>
        <w:t>DECRETO LEGISLATIVO</w:t>
      </w:r>
      <w:r w:rsidRPr="00D76FF4">
        <w:rPr>
          <w:rFonts w:ascii="Arial" w:hAnsi="Arial" w:cs="Arial"/>
          <w:b/>
          <w:sz w:val="26"/>
          <w:szCs w:val="26"/>
        </w:rPr>
        <w:t xml:space="preserve"> Nº </w:t>
      </w:r>
      <w:r w:rsidRPr="00D76FF4" w:rsidR="00AA17EF">
        <w:rPr>
          <w:rFonts w:ascii="Arial" w:hAnsi="Arial" w:cs="Arial"/>
          <w:b/>
          <w:sz w:val="26"/>
          <w:szCs w:val="26"/>
        </w:rPr>
        <w:t>_________/2021</w:t>
      </w:r>
    </w:p>
    <w:p w:rsidR="00F25CC5" w:rsidP="00D76FF4" w14:paraId="297D0AD1" w14:textId="6801A0CF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6"/>
          <w:szCs w:val="26"/>
          <w:lang w:eastAsia="pt-BR"/>
        </w:rPr>
      </w:pP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“</w:t>
      </w:r>
      <w:r w:rsidRPr="00D76FF4" w:rsidR="002D3C36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Fica denominada de 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“</w:t>
      </w:r>
      <w:r w:rsidRPr="00CB682D" w:rsidR="00CB682D">
        <w:rPr>
          <w:rFonts w:ascii="Arial" w:hAnsi="Arial" w:cs="Arial"/>
          <w:i/>
          <w:color w:val="000000"/>
          <w:sz w:val="26"/>
          <w:szCs w:val="26"/>
          <w:lang w:eastAsia="pt-BR"/>
        </w:rPr>
        <w:t>José Pereira do Santos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”</w:t>
      </w:r>
      <w:r w:rsidRPr="00D76FF4" w:rsidR="002D3C36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a Tribuna do </w:t>
      </w:r>
      <w:r w:rsidRPr="00D76FF4">
        <w:rPr>
          <w:rFonts w:ascii="Arial" w:hAnsi="Arial" w:cs="Arial"/>
          <w:i/>
          <w:color w:val="000000"/>
          <w:sz w:val="26"/>
          <w:szCs w:val="26"/>
          <w:lang w:eastAsia="pt-BR"/>
        </w:rPr>
        <w:t>Plenário José Maria Matosinho da Câmara Municipal de Sumaré”</w:t>
      </w:r>
      <w:r w:rsidRPr="00D76FF4" w:rsidR="002D3C36">
        <w:rPr>
          <w:rFonts w:ascii="Arial" w:hAnsi="Arial" w:cs="Arial"/>
          <w:i/>
          <w:color w:val="000000"/>
          <w:sz w:val="26"/>
          <w:szCs w:val="26"/>
          <w:lang w:eastAsia="pt-BR"/>
        </w:rPr>
        <w:t>.</w:t>
      </w:r>
    </w:p>
    <w:bookmarkEnd w:id="0"/>
    <w:p w:rsidR="00D76FF4" w:rsidRPr="00D76FF4" w:rsidP="00D76FF4" w14:paraId="312E829F" w14:textId="77777777">
      <w:pPr>
        <w:spacing w:before="100" w:beforeAutospacing="1" w:after="100" w:afterAutospacing="1" w:line="360" w:lineRule="auto"/>
        <w:ind w:left="1701" w:right="284"/>
        <w:jc w:val="both"/>
        <w:rPr>
          <w:rFonts w:ascii="Arial" w:hAnsi="Arial" w:cs="Arial"/>
          <w:i/>
          <w:color w:val="000000"/>
          <w:sz w:val="26"/>
          <w:szCs w:val="26"/>
          <w:lang w:eastAsia="pt-BR"/>
        </w:rPr>
      </w:pPr>
    </w:p>
    <w:p w:rsidR="00AA17EF" w:rsidRPr="00D76FF4" w:rsidP="00D76FF4" w14:paraId="2F0BC177" w14:textId="77777777">
      <w:pPr>
        <w:ind w:right="284" w:firstLine="1701"/>
        <w:jc w:val="both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b/>
          <w:sz w:val="26"/>
          <w:szCs w:val="26"/>
        </w:rPr>
        <w:t>O PRESIDENTE DA CÂMARA MUNICIPAL DE SUMARÉ,</w:t>
      </w:r>
    </w:p>
    <w:p w:rsidR="00AA17EF" w:rsidRPr="00D76FF4" w:rsidP="00D76FF4" w14:paraId="7109BA03" w14:textId="77777777">
      <w:pPr>
        <w:ind w:right="284" w:firstLine="1985"/>
        <w:jc w:val="both"/>
        <w:rPr>
          <w:rFonts w:ascii="Arial" w:hAnsi="Arial" w:cs="Arial"/>
          <w:b/>
          <w:sz w:val="26"/>
          <w:szCs w:val="26"/>
        </w:rPr>
      </w:pPr>
    </w:p>
    <w:p w:rsidR="00AA17EF" w:rsidRPr="00D76FF4" w:rsidP="00D76FF4" w14:paraId="20C5D9A8" w14:textId="77777777">
      <w:pPr>
        <w:spacing w:line="360" w:lineRule="auto"/>
        <w:ind w:left="567" w:right="284" w:firstLine="1134"/>
        <w:jc w:val="both"/>
        <w:rPr>
          <w:rFonts w:ascii="Arial" w:hAnsi="Arial" w:cs="Arial"/>
          <w:b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Faço saber que a </w:t>
      </w:r>
      <w:r w:rsidRPr="00D76FF4">
        <w:rPr>
          <w:rFonts w:ascii="Arial" w:hAnsi="Arial" w:cs="Arial"/>
          <w:b/>
          <w:bCs/>
          <w:sz w:val="26"/>
          <w:szCs w:val="26"/>
        </w:rPr>
        <w:t>Câmara Municipal</w:t>
      </w:r>
      <w:r w:rsidRPr="00D76FF4">
        <w:rPr>
          <w:rFonts w:ascii="Arial" w:hAnsi="Arial" w:cs="Arial"/>
          <w:sz w:val="26"/>
          <w:szCs w:val="26"/>
        </w:rPr>
        <w:t xml:space="preserve"> aprovou e eu promulgo o seguinte </w:t>
      </w:r>
      <w:r w:rsidRPr="00D76FF4">
        <w:rPr>
          <w:rFonts w:ascii="Arial" w:hAnsi="Arial" w:cs="Arial"/>
          <w:b/>
          <w:bCs/>
          <w:sz w:val="26"/>
          <w:szCs w:val="26"/>
        </w:rPr>
        <w:t>Decreto Legislativo:</w:t>
      </w:r>
    </w:p>
    <w:p w:rsidR="00256B48" w:rsidRPr="00D76FF4" w:rsidP="00D76FF4" w14:paraId="06000B4D" w14:textId="1AB1F6D7">
      <w:pPr>
        <w:pStyle w:val="ListParagraph"/>
        <w:widowControl w:val="0"/>
        <w:adjustRightInd w:val="0"/>
        <w:spacing w:before="100" w:beforeAutospacing="1" w:after="100" w:afterAutospacing="1" w:line="360" w:lineRule="auto"/>
        <w:ind w:left="567" w:right="284" w:firstLine="1134"/>
        <w:jc w:val="both"/>
        <w:rPr>
          <w:rFonts w:ascii="Arial" w:hAnsi="Arial" w:cs="Arial"/>
          <w:bCs/>
          <w:color w:val="000000"/>
          <w:sz w:val="26"/>
          <w:szCs w:val="26"/>
          <w:lang w:eastAsia="pt-BR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1º </w:t>
      </w:r>
      <w:r w:rsidRPr="00D76FF4" w:rsidR="002D3C36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Fica denominada de </w:t>
      </w:r>
      <w:r w:rsidRPr="00CB682D" w:rsidR="00CB682D">
        <w:rPr>
          <w:rFonts w:ascii="Arial" w:hAnsi="Arial" w:cs="Arial"/>
          <w:bCs/>
          <w:color w:val="000000"/>
          <w:sz w:val="26"/>
          <w:szCs w:val="26"/>
          <w:lang w:eastAsia="pt-BR"/>
        </w:rPr>
        <w:t>“José Pereira do Santos”</w:t>
      </w:r>
      <w:r w:rsidRPr="00D76FF4" w:rsidR="00CB682D">
        <w:rPr>
          <w:rFonts w:ascii="Arial" w:hAnsi="Arial" w:cs="Arial"/>
          <w:i/>
          <w:color w:val="000000"/>
          <w:sz w:val="26"/>
          <w:szCs w:val="26"/>
          <w:lang w:eastAsia="pt-BR"/>
        </w:rPr>
        <w:t xml:space="preserve"> </w:t>
      </w:r>
      <w:r w:rsidRPr="00D76FF4" w:rsidR="002D3C36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a </w:t>
      </w:r>
      <w:r w:rsidRPr="00D76FF4" w:rsidR="007F0D8E">
        <w:rPr>
          <w:rFonts w:ascii="Arial" w:hAnsi="Arial" w:cs="Arial"/>
          <w:bCs/>
          <w:color w:val="000000"/>
          <w:sz w:val="26"/>
          <w:szCs w:val="26"/>
          <w:lang w:eastAsia="pt-BR"/>
        </w:rPr>
        <w:t>Tribuna</w:t>
      </w:r>
      <w:r w:rsidRPr="00D76FF4" w:rsidR="002D3C36">
        <w:rPr>
          <w:rFonts w:ascii="Arial" w:hAnsi="Arial" w:cs="Arial"/>
          <w:bCs/>
          <w:color w:val="000000"/>
          <w:sz w:val="26"/>
          <w:szCs w:val="26"/>
          <w:lang w:eastAsia="pt-BR"/>
        </w:rPr>
        <w:t xml:space="preserve"> localizada </w:t>
      </w:r>
      <w:r w:rsidR="00D76FF4">
        <w:rPr>
          <w:rFonts w:ascii="Arial" w:hAnsi="Arial" w:cs="Arial"/>
          <w:bCs/>
          <w:color w:val="000000"/>
          <w:sz w:val="26"/>
          <w:szCs w:val="26"/>
          <w:lang w:eastAsia="pt-BR"/>
        </w:rPr>
        <w:t>no</w:t>
      </w:r>
      <w:r w:rsidRPr="00D76FF4" w:rsidR="00AA17EF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Plenário José Maria Matosinho da Câmara Municipal de Sumaré</w:t>
      </w:r>
      <w:r w:rsidRPr="00D76FF4" w:rsidR="00AA17EF">
        <w:rPr>
          <w:rFonts w:ascii="Arial" w:hAnsi="Arial" w:cs="Arial"/>
          <w:bCs/>
          <w:color w:val="000000"/>
          <w:sz w:val="26"/>
          <w:szCs w:val="26"/>
          <w:lang w:eastAsia="pt-BR"/>
        </w:rPr>
        <w:t>.</w:t>
      </w:r>
    </w:p>
    <w:p w:rsidR="00AA17EF" w:rsidRPr="00D76FF4" w:rsidP="00D76FF4" w14:paraId="7AD97E90" w14:textId="72FFE90D">
      <w:pPr>
        <w:spacing w:line="360" w:lineRule="auto"/>
        <w:ind w:left="567" w:right="284" w:firstLine="1134"/>
        <w:jc w:val="both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b/>
          <w:bCs/>
          <w:color w:val="000000"/>
          <w:sz w:val="26"/>
          <w:szCs w:val="26"/>
          <w:lang w:eastAsia="pt-BR"/>
        </w:rPr>
        <w:t xml:space="preserve">Art. 2º </w:t>
      </w:r>
      <w:r w:rsidRPr="00D76FF4">
        <w:rPr>
          <w:rFonts w:ascii="Arial" w:hAnsi="Arial" w:cs="Arial"/>
          <w:sz w:val="26"/>
          <w:szCs w:val="26"/>
        </w:rPr>
        <w:t>Este Decreto Legislativo entrará em vigor na data da sua publicação, revogando-se disposições em contrário.</w:t>
      </w:r>
    </w:p>
    <w:p w:rsidR="00AA17EF" w:rsidRPr="00D76FF4" w:rsidP="00D76FF4" w14:paraId="04D95F04" w14:textId="77777777">
      <w:pPr>
        <w:ind w:right="284" w:firstLine="1701"/>
        <w:rPr>
          <w:rFonts w:ascii="Arial" w:hAnsi="Arial" w:cs="Arial"/>
          <w:sz w:val="26"/>
          <w:szCs w:val="26"/>
        </w:rPr>
      </w:pPr>
    </w:p>
    <w:p w:rsidR="00D76FF4" w:rsidP="00D76FF4" w14:paraId="5B127F3C" w14:textId="5C60BBE4">
      <w:pPr>
        <w:ind w:right="284"/>
        <w:jc w:val="center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Câmara Municipal de Sumaré, </w:t>
      </w:r>
      <w:r>
        <w:rPr>
          <w:rFonts w:ascii="Arial" w:hAnsi="Arial" w:cs="Arial"/>
          <w:sz w:val="26"/>
          <w:szCs w:val="26"/>
        </w:rPr>
        <w:t>06 de abril de 2021.</w:t>
      </w:r>
    </w:p>
    <w:p w:rsidR="00D76FF4" w:rsidP="00D76FF4" w14:paraId="0615056E" w14:textId="6F7DFA24">
      <w:pPr>
        <w:ind w:left="567" w:right="284" w:firstLine="1134"/>
        <w:jc w:val="center"/>
        <w:rPr>
          <w:rFonts w:ascii="Arial" w:hAnsi="Arial" w:cs="Arial"/>
          <w:sz w:val="26"/>
          <w:szCs w:val="26"/>
        </w:rPr>
      </w:pPr>
    </w:p>
    <w:p w:rsidR="00D76FF4" w:rsidP="00D76FF4" w14:paraId="71A84A2E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D76FF4" w:rsidP="00D76FF4" w14:paraId="12AD62BB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D76FF4" w:rsidP="00D76FF4" w14:paraId="5112AFB3" w14:textId="77777777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</w:p>
    <w:p w:rsidR="00D76FF4" w:rsidRPr="00D76FF4" w:rsidP="00D76FF4" w14:paraId="3A8AD625" w14:textId="20B168EA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WILLIAN SOUZA</w:t>
      </w:r>
    </w:p>
    <w:p w:rsidR="00D76FF4" w:rsidRPr="00D76FF4" w:rsidP="00D76FF4" w14:paraId="7B462C7E" w14:textId="5057E2BD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Vereador</w:t>
      </w:r>
    </w:p>
    <w:p w:rsidR="00D76FF4" w:rsidRPr="00D76FF4" w:rsidP="00D76FF4" w14:paraId="4E25E2EC" w14:textId="56A23E2E">
      <w:pPr>
        <w:pStyle w:val="NormalWeb"/>
        <w:shd w:val="clear" w:color="auto" w:fill="FFFFFF"/>
        <w:spacing w:before="0" w:beforeAutospacing="0" w:after="0" w:afterAutospacing="0"/>
        <w:ind w:right="-568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D76FF4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Partido dos Trabalhadores</w:t>
      </w:r>
    </w:p>
    <w:p w:rsidR="00D76FF4" w:rsidRPr="00D76FF4" w:rsidP="00D76FF4" w14:paraId="1E7F4909" w14:textId="77777777">
      <w:pPr>
        <w:ind w:right="-568"/>
        <w:jc w:val="center"/>
        <w:rPr>
          <w:rFonts w:ascii="Arial" w:hAnsi="Arial" w:cs="Arial"/>
          <w:b/>
          <w:bCs/>
          <w:sz w:val="26"/>
          <w:szCs w:val="26"/>
        </w:rPr>
      </w:pPr>
    </w:p>
    <w:p w:rsidR="00D76FF4" w:rsidRPr="00D76FF4" w:rsidP="00D76FF4" w14:paraId="4EF22539" w14:textId="77777777">
      <w:pPr>
        <w:ind w:left="567" w:right="284" w:firstLine="1134"/>
        <w:jc w:val="center"/>
        <w:rPr>
          <w:rFonts w:ascii="Arial" w:hAnsi="Arial" w:cs="Arial"/>
          <w:b/>
          <w:bCs/>
          <w:sz w:val="26"/>
          <w:szCs w:val="26"/>
        </w:rPr>
      </w:pPr>
    </w:p>
    <w:p w:rsidR="00D76FF4" w:rsidP="00D76FF4" w14:paraId="1AFC28BE" w14:textId="77777777">
      <w:pPr>
        <w:ind w:left="567" w:right="284" w:firstLine="1134"/>
        <w:jc w:val="center"/>
        <w:rPr>
          <w:rFonts w:ascii="Arial" w:hAnsi="Arial" w:cs="Arial"/>
          <w:sz w:val="26"/>
          <w:szCs w:val="26"/>
        </w:rPr>
      </w:pPr>
    </w:p>
    <w:p w:rsidR="00AA17EF" w:rsidRPr="00D76FF4" w:rsidP="00D76FF4" w14:paraId="221EC3F1" w14:textId="6FA7FF5B">
      <w:pPr>
        <w:ind w:right="284"/>
        <w:jc w:val="center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>.</w:t>
      </w:r>
    </w:p>
    <w:p w:rsidR="008955D5" w:rsidRPr="00CB682D" w:rsidP="00CB682D" w14:paraId="7C589D18" w14:textId="77777777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CB682D">
        <w:rPr>
          <w:rFonts w:ascii="Arial" w:hAnsi="Arial" w:cs="Arial"/>
          <w:b/>
          <w:bCs/>
          <w:sz w:val="26"/>
          <w:szCs w:val="26"/>
          <w:u w:val="single"/>
        </w:rPr>
        <w:t>JUSTIFICATIVA</w:t>
      </w:r>
    </w:p>
    <w:p w:rsidR="00D76FF4" w:rsidRPr="00CB682D" w:rsidP="00CB682D" w14:paraId="6B46299B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bCs/>
          <w:sz w:val="26"/>
          <w:szCs w:val="26"/>
        </w:rPr>
      </w:pPr>
    </w:p>
    <w:p w:rsidR="00CB682D" w:rsidRPr="00CB682D" w:rsidP="00CB682D" w14:paraId="502ED729" w14:textId="35E0A2EB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bCs/>
          <w:sz w:val="26"/>
          <w:szCs w:val="26"/>
        </w:rPr>
      </w:pPr>
      <w:r w:rsidRPr="00CB682D">
        <w:rPr>
          <w:rFonts w:ascii="Arial" w:hAnsi="Arial" w:cs="Arial"/>
          <w:bCs/>
          <w:sz w:val="26"/>
          <w:szCs w:val="26"/>
        </w:rPr>
        <w:t xml:space="preserve">O presente </w:t>
      </w:r>
      <w:r w:rsidRPr="00CB682D" w:rsidR="00AA17EF">
        <w:rPr>
          <w:rFonts w:ascii="Arial" w:hAnsi="Arial" w:cs="Arial"/>
          <w:bCs/>
          <w:sz w:val="26"/>
          <w:szCs w:val="26"/>
        </w:rPr>
        <w:t>p</w:t>
      </w:r>
      <w:r w:rsidRPr="00CB682D">
        <w:rPr>
          <w:rFonts w:ascii="Arial" w:hAnsi="Arial" w:cs="Arial"/>
          <w:bCs/>
          <w:sz w:val="26"/>
          <w:szCs w:val="26"/>
        </w:rPr>
        <w:t>rojeto</w:t>
      </w:r>
      <w:r w:rsidR="00E4702C">
        <w:rPr>
          <w:rFonts w:ascii="Arial" w:hAnsi="Arial" w:cs="Arial"/>
          <w:bCs/>
          <w:sz w:val="26"/>
          <w:szCs w:val="26"/>
        </w:rPr>
        <w:t xml:space="preserve"> de decreto legislativo</w:t>
      </w:r>
      <w:r w:rsidRPr="00CB682D">
        <w:rPr>
          <w:rFonts w:ascii="Arial" w:hAnsi="Arial" w:cs="Arial"/>
          <w:bCs/>
          <w:sz w:val="26"/>
          <w:szCs w:val="26"/>
        </w:rPr>
        <w:t xml:space="preserve"> </w:t>
      </w:r>
      <w:r w:rsidRPr="00CB682D" w:rsidR="007F0D8E">
        <w:rPr>
          <w:rFonts w:ascii="Arial" w:hAnsi="Arial" w:cs="Arial"/>
          <w:bCs/>
          <w:sz w:val="26"/>
          <w:szCs w:val="26"/>
        </w:rPr>
        <w:t xml:space="preserve">tem como objetivo prestar uma justa homenagem ao </w:t>
      </w:r>
      <w:r w:rsidRPr="00CB682D">
        <w:rPr>
          <w:rFonts w:ascii="Arial" w:hAnsi="Arial" w:cs="Arial"/>
          <w:bCs/>
          <w:sz w:val="26"/>
          <w:szCs w:val="26"/>
        </w:rPr>
        <w:t>ex-vereador José Pereira do Santos que exerceu seu mandato parlamentar de 2001 a 2004 na Câmara Municipal de Sumaré.</w:t>
      </w:r>
    </w:p>
    <w:p w:rsidR="00842F53" w:rsidRPr="00CB682D" w:rsidP="00CB682D" w14:paraId="6E8FAECE" w14:textId="6426E72D">
      <w:pPr>
        <w:pStyle w:val="NormalWeb"/>
        <w:shd w:val="clear" w:color="auto" w:fill="FFFFFF"/>
        <w:spacing w:before="0" w:beforeAutospacing="0" w:after="255" w:afterAutospacing="0" w:line="360" w:lineRule="auto"/>
        <w:ind w:left="567" w:firstLine="1134"/>
        <w:jc w:val="both"/>
        <w:rPr>
          <w:rFonts w:ascii="Arial" w:hAnsi="Arial" w:cs="Arial"/>
          <w:bCs/>
          <w:sz w:val="26"/>
          <w:szCs w:val="26"/>
        </w:rPr>
      </w:pPr>
      <w:r w:rsidRPr="00CB682D">
        <w:rPr>
          <w:rFonts w:ascii="Arial" w:hAnsi="Arial" w:eastAsiaTheme="minorHAnsi" w:cs="Arial"/>
          <w:bCs/>
          <w:sz w:val="26"/>
          <w:szCs w:val="26"/>
          <w:lang w:eastAsia="en-US"/>
        </w:rPr>
        <w:t>O ex-vereador José Pereira do Santos sempre foi um exemplo de luta e trabalho pela população</w:t>
      </w:r>
      <w:r w:rsidR="00E751C4">
        <w:rPr>
          <w:rFonts w:ascii="Arial" w:hAnsi="Arial" w:eastAsiaTheme="minorHAnsi" w:cs="Arial"/>
          <w:bCs/>
          <w:sz w:val="26"/>
          <w:szCs w:val="26"/>
          <w:lang w:eastAsia="en-US"/>
        </w:rPr>
        <w:t xml:space="preserve">, sendo muito </w:t>
      </w:r>
      <w:r w:rsidRPr="00CB682D">
        <w:rPr>
          <w:rFonts w:ascii="Arial" w:hAnsi="Arial" w:eastAsiaTheme="minorHAnsi" w:cs="Arial"/>
          <w:bCs/>
          <w:sz w:val="26"/>
          <w:szCs w:val="26"/>
          <w:lang w:eastAsia="en-US"/>
        </w:rPr>
        <w:t xml:space="preserve">respeitado por </w:t>
      </w:r>
      <w:r w:rsidR="00E751C4">
        <w:rPr>
          <w:rFonts w:ascii="Arial" w:hAnsi="Arial" w:eastAsiaTheme="minorHAnsi" w:cs="Arial"/>
          <w:bCs/>
          <w:sz w:val="26"/>
          <w:szCs w:val="26"/>
          <w:lang w:eastAsia="en-US"/>
        </w:rPr>
        <w:t xml:space="preserve">todos os </w:t>
      </w:r>
      <w:r w:rsidRPr="00CB682D">
        <w:rPr>
          <w:rFonts w:ascii="Arial" w:hAnsi="Arial" w:eastAsiaTheme="minorHAnsi" w:cs="Arial"/>
          <w:bCs/>
          <w:sz w:val="26"/>
          <w:szCs w:val="26"/>
          <w:lang w:eastAsia="en-US"/>
        </w:rPr>
        <w:t>seus pares</w:t>
      </w:r>
      <w:r w:rsidR="00E751C4">
        <w:rPr>
          <w:rFonts w:ascii="Arial" w:hAnsi="Arial" w:eastAsiaTheme="minorHAnsi" w:cs="Arial"/>
          <w:bCs/>
          <w:sz w:val="26"/>
          <w:szCs w:val="26"/>
          <w:lang w:eastAsia="en-US"/>
        </w:rPr>
        <w:t>, t</w:t>
      </w:r>
      <w:r w:rsidRPr="00CB682D" w:rsidR="007F0D8E">
        <w:rPr>
          <w:rFonts w:ascii="Arial" w:hAnsi="Arial" w:cs="Arial"/>
          <w:bCs/>
          <w:sz w:val="26"/>
          <w:szCs w:val="26"/>
        </w:rPr>
        <w:t xml:space="preserve">rilhou um caminho honrado na vida pública, com </w:t>
      </w:r>
      <w:r w:rsidRPr="00CB682D" w:rsidR="00AA17EF">
        <w:rPr>
          <w:rFonts w:ascii="Arial" w:hAnsi="Arial" w:cs="Arial"/>
          <w:bCs/>
          <w:sz w:val="26"/>
          <w:szCs w:val="26"/>
        </w:rPr>
        <w:t>muita</w:t>
      </w:r>
      <w:r w:rsidRPr="00CB682D" w:rsidR="007F0D8E">
        <w:rPr>
          <w:rFonts w:ascii="Arial" w:hAnsi="Arial" w:cs="Arial"/>
          <w:bCs/>
          <w:sz w:val="26"/>
          <w:szCs w:val="26"/>
        </w:rPr>
        <w:t xml:space="preserve"> determinação, carisma e humildade.</w:t>
      </w:r>
    </w:p>
    <w:p w:rsidR="00D76FF4" w:rsidP="00CB682D" w14:paraId="44F075CB" w14:textId="58B5AA4D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  <w:r w:rsidRPr="00CB682D">
        <w:rPr>
          <w:rFonts w:ascii="Arial" w:hAnsi="Arial" w:cs="Arial"/>
          <w:bCs/>
          <w:sz w:val="26"/>
          <w:szCs w:val="26"/>
        </w:rPr>
        <w:t>A fim de</w:t>
      </w:r>
      <w:r w:rsidRPr="00CB682D" w:rsidR="00C05CF5">
        <w:rPr>
          <w:rFonts w:ascii="Arial" w:hAnsi="Arial" w:cs="Arial"/>
          <w:bCs/>
          <w:sz w:val="26"/>
          <w:szCs w:val="26"/>
        </w:rPr>
        <w:t xml:space="preserve"> homenagear esse brilhante </w:t>
      </w:r>
      <w:r w:rsidRPr="00CB682D" w:rsidR="00CB682D">
        <w:rPr>
          <w:rFonts w:ascii="Arial" w:hAnsi="Arial" w:cs="Arial"/>
          <w:bCs/>
          <w:sz w:val="26"/>
          <w:szCs w:val="26"/>
        </w:rPr>
        <w:t>político</w:t>
      </w:r>
      <w:r w:rsidRPr="00CB682D" w:rsidR="00C05CF5">
        <w:rPr>
          <w:rFonts w:ascii="Arial" w:hAnsi="Arial" w:cs="Arial"/>
          <w:bCs/>
          <w:sz w:val="26"/>
          <w:szCs w:val="26"/>
        </w:rPr>
        <w:t xml:space="preserve"> que</w:t>
      </w:r>
      <w:r w:rsidRPr="00CB682D" w:rsidR="00CB682D">
        <w:rPr>
          <w:rFonts w:ascii="Arial" w:hAnsi="Arial" w:cs="Arial"/>
          <w:sz w:val="26"/>
          <w:szCs w:val="26"/>
        </w:rPr>
        <w:t xml:space="preserve"> em vida prestou grandes serviços à cidade de Sumaré e deixou um grande legado como homem público, </w:t>
      </w:r>
      <w:r w:rsidRPr="00CB682D" w:rsidR="00F9164B">
        <w:rPr>
          <w:rFonts w:ascii="Arial" w:hAnsi="Arial" w:cs="Arial"/>
          <w:sz w:val="26"/>
          <w:szCs w:val="26"/>
        </w:rPr>
        <w:t xml:space="preserve">conclamamos nossos nobres pares à aprovação do presente </w:t>
      </w:r>
      <w:r w:rsidRPr="00CB682D" w:rsidR="00CB682D">
        <w:rPr>
          <w:rFonts w:ascii="Arial" w:hAnsi="Arial" w:cs="Arial"/>
          <w:sz w:val="26"/>
          <w:szCs w:val="26"/>
        </w:rPr>
        <w:t>Decreto Legislativo.</w:t>
      </w:r>
    </w:p>
    <w:p w:rsidR="00CB682D" w:rsidP="00CB682D" w14:paraId="1192E64C" w14:textId="77777777">
      <w:pPr>
        <w:ind w:right="284"/>
        <w:jc w:val="center"/>
        <w:rPr>
          <w:rFonts w:ascii="Arial" w:hAnsi="Arial" w:cs="Arial"/>
          <w:sz w:val="26"/>
          <w:szCs w:val="26"/>
        </w:rPr>
      </w:pPr>
      <w:r w:rsidRPr="00D76FF4">
        <w:rPr>
          <w:rFonts w:ascii="Arial" w:hAnsi="Arial" w:cs="Arial"/>
          <w:sz w:val="26"/>
          <w:szCs w:val="26"/>
        </w:rPr>
        <w:t xml:space="preserve">Câmara Municipal de Sumaré, </w:t>
      </w:r>
      <w:r>
        <w:rPr>
          <w:rFonts w:ascii="Arial" w:hAnsi="Arial" w:cs="Arial"/>
          <w:sz w:val="26"/>
          <w:szCs w:val="26"/>
        </w:rPr>
        <w:t>06 de abril de 2021.</w:t>
      </w:r>
    </w:p>
    <w:p w:rsidR="00CB682D" w:rsidRPr="00CB682D" w:rsidP="00CB682D" w14:paraId="6E7B770B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D76FF4" w:rsidRPr="00CB682D" w:rsidP="00CB682D" w14:paraId="5A03C61E" w14:textId="5DD453B3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D76FF4" w:rsidRPr="00CB682D" w:rsidP="00CB682D" w14:paraId="37522F5B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CB682D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WILLIAN SOUZA</w:t>
      </w:r>
    </w:p>
    <w:p w:rsidR="00D76FF4" w:rsidRPr="00CB682D" w:rsidP="00CB682D" w14:paraId="66EF785E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CB682D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Vereador</w:t>
      </w:r>
    </w:p>
    <w:p w:rsidR="00D76FF4" w:rsidRPr="00CB682D" w:rsidP="00CB682D" w14:paraId="0BE9A4D7" w14:textId="77777777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eastAsiaTheme="minorHAnsi" w:cs="Arial"/>
          <w:b/>
          <w:bCs/>
          <w:sz w:val="26"/>
          <w:szCs w:val="26"/>
          <w:lang w:eastAsia="en-US"/>
        </w:rPr>
      </w:pPr>
      <w:r w:rsidRPr="00CB682D">
        <w:rPr>
          <w:rFonts w:ascii="Arial" w:hAnsi="Arial" w:eastAsiaTheme="minorHAnsi" w:cs="Arial"/>
          <w:b/>
          <w:bCs/>
          <w:sz w:val="26"/>
          <w:szCs w:val="26"/>
          <w:lang w:eastAsia="en-US"/>
        </w:rPr>
        <w:t>Partido dos Trabalhadores</w:t>
      </w:r>
    </w:p>
    <w:p w:rsidR="00D76FF4" w:rsidRPr="00CB682D" w:rsidP="00CB682D" w14:paraId="1D6574CB" w14:textId="77777777">
      <w:pPr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</w:p>
    <w:p w:rsidR="00D76FF4" w:rsidRPr="00CB682D" w:rsidP="00CB682D" w14:paraId="359BDBF6" w14:textId="77777777">
      <w:pPr>
        <w:spacing w:before="100" w:beforeAutospacing="1" w:after="100" w:afterAutospacing="1" w:line="360" w:lineRule="auto"/>
        <w:ind w:left="567" w:firstLine="1134"/>
        <w:jc w:val="both"/>
        <w:rPr>
          <w:rFonts w:ascii="Arial" w:hAnsi="Arial" w:cs="Arial"/>
          <w:sz w:val="26"/>
          <w:szCs w:val="26"/>
        </w:rPr>
      </w:pPr>
    </w:p>
    <w:p w:rsidR="008955D5" w:rsidRPr="00D76FF4" w:rsidP="00D75DAD" w14:paraId="32B37B9A" w14:textId="77777777">
      <w:pPr>
        <w:spacing w:before="100" w:beforeAutospacing="1" w:after="100" w:afterAutospacing="1" w:line="240" w:lineRule="auto"/>
        <w:ind w:right="284"/>
        <w:jc w:val="both"/>
        <w:rPr>
          <w:rFonts w:ascii="Arial" w:hAnsi="Arial" w:cs="Arial"/>
          <w:bCs/>
          <w:sz w:val="26"/>
          <w:szCs w:val="26"/>
        </w:rPr>
      </w:pPr>
    </w:p>
    <w:sectPr w:rsidSect="009D032B">
      <w:headerReference w:type="default" r:id="rId5"/>
      <w:footerReference w:type="default" r:id="rId6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DAD" w:rsidP="00D75DAD" w14:paraId="69F335E3" w14:textId="77777777">
    <w:pPr>
      <w:pStyle w:val="Footer"/>
    </w:pPr>
    <w:r>
      <w:t>________________________________________________________________________________</w:t>
    </w:r>
  </w:p>
  <w:p w:rsidR="00D75DAD" w:rsidRPr="00903E63" w:rsidP="00D75DAD" w14:paraId="3267254D" w14:textId="19429EF7">
    <w:pPr>
      <w:pStyle w:val="Footer"/>
      <w:rPr>
        <w:sz w:val="18"/>
        <w:szCs w:val="18"/>
      </w:rPr>
    </w:pPr>
    <w:r>
      <w:rPr>
        <w:sz w:val="18"/>
        <w:szCs w:val="18"/>
      </w:rPr>
      <w:t xml:space="preserve">               </w:t>
    </w: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3883-8833</w:t>
    </w:r>
  </w:p>
  <w:p w:rsidR="00D75DAD" w14:paraId="7E4F424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75DAD" w:rsidRPr="00D75DAD" w:rsidP="00D75DAD" w14:paraId="272A179E" w14:textId="6AD30DF6">
    <w:pPr>
      <w:pStyle w:val="Heading1"/>
      <w:jc w:val="center"/>
      <w:rPr>
        <w:rFonts w:ascii="Arial Black" w:hAnsi="Arial Black"/>
        <w:color w:val="auto"/>
        <w:sz w:val="32"/>
        <w:szCs w:val="32"/>
      </w:rPr>
    </w:pPr>
    <w:r w:rsidRPr="00D75DAD">
      <w:rPr>
        <w:color w:val="auto"/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75DAD">
      <w:rPr>
        <w:rFonts w:ascii="Arial Black" w:hAnsi="Arial Black"/>
        <w:color w:val="auto"/>
        <w:sz w:val="32"/>
        <w:szCs w:val="32"/>
      </w:rPr>
      <w:t>CÂMARA MUNICIPAL DE SUMARÉ</w:t>
    </w:r>
    <w:r w:rsidRPr="00D75DAD">
      <w:rPr>
        <w:color w:val="auto"/>
        <w:sz w:val="22"/>
      </w:rPr>
      <w:t xml:space="preserve">                                                                                                                </w:t>
    </w:r>
    <w:r w:rsidRPr="00D75DAD">
      <w:rPr>
        <w:color w:val="auto"/>
        <w:sz w:val="22"/>
      </w:rPr>
      <w:t>ESTADO DE SÃO PAULO</w:t>
    </w:r>
  </w:p>
  <w:p w:rsidR="00D75DAD" w14:paraId="5BBD5DA9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B74AEA"/>
    <w:multiLevelType w:val="hybridMultilevel"/>
    <w:tmpl w:val="EB68B5A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BE4D37"/>
    <w:multiLevelType w:val="hybridMultilevel"/>
    <w:tmpl w:val="520CE52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C00A79"/>
    <w:multiLevelType w:val="multilevel"/>
    <w:tmpl w:val="48E60AD6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3">
    <w:nsid w:val="7CDA189F"/>
    <w:multiLevelType w:val="multilevel"/>
    <w:tmpl w:val="68BE98A0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F0"/>
    <w:rsid w:val="00031A09"/>
    <w:rsid w:val="00044777"/>
    <w:rsid w:val="00051BAA"/>
    <w:rsid w:val="000579F0"/>
    <w:rsid w:val="000A37F5"/>
    <w:rsid w:val="000B251C"/>
    <w:rsid w:val="000F0D91"/>
    <w:rsid w:val="00163D0C"/>
    <w:rsid w:val="001A0E0B"/>
    <w:rsid w:val="001A0E3B"/>
    <w:rsid w:val="00233B07"/>
    <w:rsid w:val="00253268"/>
    <w:rsid w:val="00256B48"/>
    <w:rsid w:val="0025769A"/>
    <w:rsid w:val="002D3C36"/>
    <w:rsid w:val="00322B6F"/>
    <w:rsid w:val="00366F93"/>
    <w:rsid w:val="003A5CED"/>
    <w:rsid w:val="003B18F4"/>
    <w:rsid w:val="003C520B"/>
    <w:rsid w:val="00407778"/>
    <w:rsid w:val="00471169"/>
    <w:rsid w:val="004D674C"/>
    <w:rsid w:val="005A065B"/>
    <w:rsid w:val="005A26CC"/>
    <w:rsid w:val="00644D8A"/>
    <w:rsid w:val="00651C29"/>
    <w:rsid w:val="00661330"/>
    <w:rsid w:val="006A296C"/>
    <w:rsid w:val="006F3BEA"/>
    <w:rsid w:val="00797C14"/>
    <w:rsid w:val="007F0D8E"/>
    <w:rsid w:val="00842F53"/>
    <w:rsid w:val="00854735"/>
    <w:rsid w:val="008955D5"/>
    <w:rsid w:val="008E0076"/>
    <w:rsid w:val="00903E63"/>
    <w:rsid w:val="0094238A"/>
    <w:rsid w:val="00944382"/>
    <w:rsid w:val="00975AAD"/>
    <w:rsid w:val="009D032B"/>
    <w:rsid w:val="009E4766"/>
    <w:rsid w:val="009F6A35"/>
    <w:rsid w:val="00AA17EF"/>
    <w:rsid w:val="00AB70CC"/>
    <w:rsid w:val="00AC1116"/>
    <w:rsid w:val="00AF23FD"/>
    <w:rsid w:val="00B43754"/>
    <w:rsid w:val="00B46CB1"/>
    <w:rsid w:val="00BA14FD"/>
    <w:rsid w:val="00BD05E7"/>
    <w:rsid w:val="00C05CF5"/>
    <w:rsid w:val="00CB682D"/>
    <w:rsid w:val="00D735D2"/>
    <w:rsid w:val="00D736DC"/>
    <w:rsid w:val="00D75DAD"/>
    <w:rsid w:val="00D76FF4"/>
    <w:rsid w:val="00DD179B"/>
    <w:rsid w:val="00DD3A30"/>
    <w:rsid w:val="00E4702C"/>
    <w:rsid w:val="00E751C4"/>
    <w:rsid w:val="00EA245A"/>
    <w:rsid w:val="00EA5138"/>
    <w:rsid w:val="00EE5469"/>
    <w:rsid w:val="00F25CC5"/>
    <w:rsid w:val="00F671F1"/>
    <w:rsid w:val="00F916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2675D79-E4A0-4DD7-A2BC-045B118A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9D032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51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51BAA"/>
    <w:pPr>
      <w:spacing w:after="0" w:line="240" w:lineRule="auto"/>
      <w:jc w:val="both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abealhoChar"/>
    <w:uiPriority w:val="99"/>
    <w:unhideWhenUsed/>
    <w:rsid w:val="001A0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1A0E0B"/>
  </w:style>
  <w:style w:type="paragraph" w:styleId="Footer">
    <w:name w:val="footer"/>
    <w:basedOn w:val="Normal"/>
    <w:link w:val="RodapChar"/>
    <w:uiPriority w:val="99"/>
    <w:unhideWhenUsed/>
    <w:rsid w:val="001A0E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1A0E0B"/>
  </w:style>
  <w:style w:type="paragraph" w:styleId="BalloonText">
    <w:name w:val="Balloon Text"/>
    <w:basedOn w:val="Normal"/>
    <w:link w:val="TextodebaloChar"/>
    <w:uiPriority w:val="99"/>
    <w:semiHidden/>
    <w:unhideWhenUsed/>
    <w:rsid w:val="001A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A0E0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256B48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56B4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56B48"/>
    <w:pPr>
      <w:ind w:left="720"/>
      <w:contextualSpacing/>
    </w:pPr>
    <w:rPr>
      <w:rFonts w:ascii="Calibri" w:eastAsia="Calibri" w:hAnsi="Calibri" w:cs="Times New Roman"/>
    </w:rPr>
  </w:style>
  <w:style w:type="paragraph" w:styleId="Title">
    <w:name w:val="Title"/>
    <w:basedOn w:val="Normal"/>
    <w:next w:val="Normal"/>
    <w:link w:val="TtuloChar"/>
    <w:uiPriority w:val="10"/>
    <w:qFormat/>
    <w:rsid w:val="009443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9443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har">
    <w:name w:val="Título 1 Char"/>
    <w:basedOn w:val="DefaultParagraphFont"/>
    <w:link w:val="Heading1"/>
    <w:uiPriority w:val="9"/>
    <w:rsid w:val="009D03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7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6C546-1D47-4FF4-9C3E-3DB3F197A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201354</dc:creator>
  <cp:lastModifiedBy>Relton - TI - CMS</cp:lastModifiedBy>
  <cp:revision>2</cp:revision>
  <cp:lastPrinted>2014-10-22T14:10:00Z</cp:lastPrinted>
  <dcterms:created xsi:type="dcterms:W3CDTF">2021-04-06T14:33:00Z</dcterms:created>
  <dcterms:modified xsi:type="dcterms:W3CDTF">2021-04-06T14:33:00Z</dcterms:modified>
</cp:coreProperties>
</file>