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João Soares, Jardim Casa Verde,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56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3227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74816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67166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31199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54288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71705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