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artigo 1º da Lei nº 2.697, de 21 de setembro de 1994, que denomina nome de ruas do Jardim Picerno II,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