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141/2024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artigo 1º da Lei nº 2.697, de 21 de setembro de 1994, que denomina nome de ruas do Jardim Picerno II, no município de Sumaré,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