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74/2024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Dia Municipal dos Animais de Rua no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abril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