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121/2024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HÉLIO SILVA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a Campanha Autismo Tardio no município de Sumaré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15 de agosto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