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2EDA267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ab/>
      </w:r>
      <w:r w:rsidRPr="00F2087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de </w:t>
      </w:r>
      <w:r w:rsidR="008F2B7A">
        <w:rPr>
          <w:rFonts w:ascii="Times New Roman" w:hAnsi="Times New Roman" w:cs="Times New Roman"/>
          <w:sz w:val="28"/>
          <w:szCs w:val="28"/>
        </w:rPr>
        <w:t xml:space="preserve">sinalização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ua Jaime </w:t>
      </w:r>
      <w:r w:rsidR="00A04C75">
        <w:rPr>
          <w:rFonts w:ascii="Times New Roman" w:hAnsi="Times New Roman" w:cs="Times New Roman"/>
          <w:sz w:val="28"/>
          <w:szCs w:val="28"/>
        </w:rPr>
        <w:t>P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inheiro </w:t>
      </w:r>
      <w:r w:rsidR="00A04C75">
        <w:rPr>
          <w:rFonts w:ascii="Times New Roman" w:hAnsi="Times New Roman" w:cs="Times New Roman"/>
          <w:sz w:val="28"/>
          <w:szCs w:val="28"/>
        </w:rPr>
        <w:t>U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lhoa x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ua </w:t>
      </w:r>
      <w:r w:rsidR="00A04C75">
        <w:rPr>
          <w:rFonts w:ascii="Times New Roman" w:hAnsi="Times New Roman" w:cs="Times New Roman"/>
          <w:sz w:val="28"/>
          <w:szCs w:val="28"/>
        </w:rPr>
        <w:t>M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arcos </w:t>
      </w:r>
      <w:r w:rsidR="00A04C75">
        <w:rPr>
          <w:rFonts w:ascii="Times New Roman" w:hAnsi="Times New Roman" w:cs="Times New Roman"/>
          <w:sz w:val="28"/>
          <w:szCs w:val="28"/>
        </w:rPr>
        <w:t>D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utra </w:t>
      </w:r>
      <w:r w:rsidR="00A04C75">
        <w:rPr>
          <w:rFonts w:ascii="Times New Roman" w:hAnsi="Times New Roman" w:cs="Times New Roman"/>
          <w:sz w:val="28"/>
          <w:szCs w:val="28"/>
        </w:rPr>
        <w:t>P</w:t>
      </w:r>
      <w:r w:rsidRPr="00A04C75" w:rsidR="00A04C75">
        <w:rPr>
          <w:rFonts w:ascii="Times New Roman" w:hAnsi="Times New Roman" w:cs="Times New Roman"/>
          <w:sz w:val="28"/>
          <w:szCs w:val="28"/>
        </w:rPr>
        <w:t>ereira em frente ao</w:t>
      </w:r>
      <w:r w:rsidR="00A04C75">
        <w:rPr>
          <w:rFonts w:ascii="Times New Roman" w:hAnsi="Times New Roman" w:cs="Times New Roman"/>
          <w:sz w:val="28"/>
          <w:szCs w:val="28"/>
        </w:rPr>
        <w:t xml:space="preserve"> número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 553</w:t>
      </w:r>
      <w:r w:rsidR="00A04C75">
        <w:rPr>
          <w:rFonts w:ascii="Times New Roman" w:hAnsi="Times New Roman" w:cs="Times New Roman"/>
          <w:sz w:val="28"/>
          <w:szCs w:val="28"/>
        </w:rPr>
        <w:t>,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 </w:t>
      </w:r>
      <w:r w:rsidR="00A04C75">
        <w:rPr>
          <w:rFonts w:ascii="Times New Roman" w:hAnsi="Times New Roman" w:cs="Times New Roman"/>
          <w:sz w:val="28"/>
          <w:szCs w:val="28"/>
        </w:rPr>
        <w:t>Parque</w:t>
      </w:r>
      <w:r w:rsidRPr="00A04C75" w:rsidR="00A04C75">
        <w:rPr>
          <w:rFonts w:ascii="Times New Roman" w:hAnsi="Times New Roman" w:cs="Times New Roman"/>
          <w:sz w:val="28"/>
          <w:szCs w:val="28"/>
        </w:rPr>
        <w:t xml:space="preserve"> </w:t>
      </w:r>
      <w:r w:rsidR="00A04C75">
        <w:rPr>
          <w:rFonts w:ascii="Times New Roman" w:hAnsi="Times New Roman" w:cs="Times New Roman"/>
          <w:sz w:val="28"/>
          <w:szCs w:val="28"/>
        </w:rPr>
        <w:t>B</w:t>
      </w:r>
      <w:r w:rsidRPr="00A04C75" w:rsidR="00A04C75">
        <w:rPr>
          <w:rFonts w:ascii="Times New Roman" w:hAnsi="Times New Roman" w:cs="Times New Roman"/>
          <w:sz w:val="28"/>
          <w:szCs w:val="28"/>
        </w:rPr>
        <w:t>andeirantes</w:t>
      </w:r>
      <w:r w:rsidR="00A04C75">
        <w:rPr>
          <w:rFonts w:ascii="Times New Roman" w:hAnsi="Times New Roman" w:cs="Times New Roman"/>
          <w:sz w:val="28"/>
          <w:szCs w:val="28"/>
        </w:rPr>
        <w:t>.</w:t>
      </w:r>
    </w:p>
    <w:p w:rsidR="008F2B7A" w:rsidRPr="008F2B7A" w:rsidP="008F2B7A" w14:paraId="6F8D1209" w14:textId="2F10FB49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F2B7A">
        <w:rPr>
          <w:sz w:val="28"/>
          <w:szCs w:val="28"/>
        </w:rPr>
        <w:t>É notório que a</w:t>
      </w:r>
      <w:r w:rsidR="00A04C75">
        <w:rPr>
          <w:sz w:val="28"/>
          <w:szCs w:val="28"/>
        </w:rPr>
        <w:t>s</w:t>
      </w:r>
      <w:r w:rsidRPr="008F2B7A">
        <w:rPr>
          <w:sz w:val="28"/>
          <w:szCs w:val="28"/>
        </w:rPr>
        <w:t xml:space="preserve"> mencionada</w:t>
      </w:r>
      <w:r w:rsidR="00A04C75">
        <w:rPr>
          <w:sz w:val="28"/>
          <w:szCs w:val="28"/>
        </w:rPr>
        <w:t>s</w:t>
      </w:r>
      <w:r w:rsidRPr="008F2B7A">
        <w:rPr>
          <w:sz w:val="28"/>
          <w:szCs w:val="28"/>
        </w:rPr>
        <w:t xml:space="preserve"> via</w:t>
      </w:r>
      <w:r w:rsidR="00A04C75">
        <w:rPr>
          <w:sz w:val="28"/>
          <w:szCs w:val="28"/>
        </w:rPr>
        <w:t>s</w:t>
      </w:r>
      <w:r w:rsidRPr="008F2B7A">
        <w:rPr>
          <w:sz w:val="28"/>
          <w:szCs w:val="28"/>
        </w:rPr>
        <w:t xml:space="preserve"> possu</w:t>
      </w:r>
      <w:r w:rsidR="00A04C75">
        <w:rPr>
          <w:sz w:val="28"/>
          <w:szCs w:val="28"/>
        </w:rPr>
        <w:t>em</w:t>
      </w:r>
      <w:r w:rsidRPr="008F2B7A">
        <w:rPr>
          <w:sz w:val="28"/>
          <w:szCs w:val="28"/>
        </w:rPr>
        <w:t xml:space="preserve"> um significativo fluxo de pedestres e veículos, sendo crucia</w:t>
      </w:r>
      <w:r w:rsidR="00A04C75">
        <w:rPr>
          <w:sz w:val="28"/>
          <w:szCs w:val="28"/>
        </w:rPr>
        <w:t>is</w:t>
      </w:r>
      <w:r w:rsidRPr="008F2B7A">
        <w:rPr>
          <w:sz w:val="28"/>
          <w:szCs w:val="28"/>
        </w:rPr>
        <w:t xml:space="preserve"> para o trânsito local. No entanto, a falta de adequada sinalização de solo tem resultado em confusão e potenciais riscos para todos que transitam pela área. A segurança de pedestres e motoristas tem sido uma preocupação constante dos moradores locais, os quais expressaram essa inquietação em reuniões e outros encontros comunais.</w:t>
      </w:r>
    </w:p>
    <w:p w:rsidR="008F2B7A" w:rsidRPr="008F2B7A" w:rsidP="008F2B7A" w14:paraId="11F9CD72" w14:textId="534B729B">
      <w:pPr>
        <w:pStyle w:val="NormalWeb"/>
        <w:numPr>
          <w:ilvl w:val="0"/>
          <w:numId w:val="7"/>
        </w:numPr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F2B7A">
        <w:rPr>
          <w:sz w:val="28"/>
          <w:szCs w:val="28"/>
        </w:rPr>
        <w:t xml:space="preserve">Os residentes relatam dificuldades especialmente na identificação de espaços seguros para a travessia de pedestres, bem como na delimitação clara de áreas de estacionamento, o que frequentemente resulta em obstruções inesperadas na via. Este panorama reforça a necessidade urgente de intervenção estatal no sentido de promover a sinalização clara no solo, o que contribuirá não apenas para a organização do trânsito </w:t>
      </w:r>
      <w:r w:rsidR="00A04C75">
        <w:rPr>
          <w:sz w:val="28"/>
          <w:szCs w:val="28"/>
        </w:rPr>
        <w:t xml:space="preserve">como também </w:t>
      </w:r>
      <w:r w:rsidRPr="008F2B7A">
        <w:rPr>
          <w:sz w:val="28"/>
          <w:szCs w:val="28"/>
        </w:rPr>
        <w:t>para a prevenção de acidentes.</w:t>
      </w:r>
    </w:p>
    <w:p w:rsidR="00777FE7" w:rsidRPr="00F2087E" w:rsidP="00F2087E" w14:paraId="33C94DC3" w14:textId="05E28BA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2087E">
        <w:rPr>
          <w:rFonts w:ascii="Times New Roman" w:hAnsi="Times New Roman" w:cs="Times New Roman"/>
          <w:sz w:val="28"/>
          <w:szCs w:val="28"/>
        </w:rPr>
        <w:t>2</w:t>
      </w:r>
      <w:r w:rsidR="00A04C75">
        <w:rPr>
          <w:rFonts w:ascii="Times New Roman" w:hAnsi="Times New Roman" w:cs="Times New Roman"/>
          <w:sz w:val="28"/>
          <w:szCs w:val="28"/>
        </w:rPr>
        <w:t>1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A04C75">
        <w:rPr>
          <w:rFonts w:ascii="Times New Roman" w:hAnsi="Times New Roman" w:cs="Times New Roman"/>
          <w:sz w:val="28"/>
          <w:szCs w:val="28"/>
        </w:rPr>
        <w:t>agosto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RP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6408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20761"/>
    <w:rsid w:val="00752AF2"/>
    <w:rsid w:val="0076051E"/>
    <w:rsid w:val="0076766C"/>
    <w:rsid w:val="00777FE7"/>
    <w:rsid w:val="007E39BB"/>
    <w:rsid w:val="0081450B"/>
    <w:rsid w:val="00822396"/>
    <w:rsid w:val="00837A66"/>
    <w:rsid w:val="00845DBE"/>
    <w:rsid w:val="00850BC1"/>
    <w:rsid w:val="00852344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087E"/>
    <w:rsid w:val="00F245D3"/>
    <w:rsid w:val="00F64AA9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2024-08-21T17:34:00Z</dcterms:created>
  <dcterms:modified xsi:type="dcterms:W3CDTF">2024-08-21T17:34:00Z</dcterms:modified>
</cp:coreProperties>
</file>