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120/2024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RODRIGO D.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no Calendário Oficial do Município de Sumaré a “Festa da Primavera” realizada pela Paróquia São Paulo Apóstolo.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agosto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