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108/2024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ALAN LEAL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Adiciona o Parágrafo único ao artigo 6º - Dispõe sobre a instituição do Programa de Incentivo à Prática de Danças nas Praças Municipais de Sumaré e dá outras providências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8 de agosto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