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122/2024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as Concessionárias de Serviços de Energia, Água, Telefonia e semelhantes, a emitirem documentos em braile e/ou qrcode no âmbito do município de Sumaré.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agosto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